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25B4" w14:textId="1CC7163A" w:rsidR="006E61DC" w:rsidRDefault="00E67FF2">
      <w:pPr>
        <w:sectPr w:rsidR="006E61DC" w:rsidSect="006E61DC">
          <w:headerReference w:type="default" r:id="rId11"/>
          <w:pgSz w:w="11906" w:h="16838"/>
          <w:pgMar w:top="851" w:right="851" w:bottom="851" w:left="851" w:header="709" w:footer="709" w:gutter="0"/>
          <w:cols w:space="708"/>
          <w:titlePg/>
          <w:docGrid w:linePitch="360"/>
        </w:sectPr>
      </w:pPr>
      <w:r>
        <w:rPr>
          <w:noProof/>
          <w:lang w:eastAsia="en-GB"/>
        </w:rPr>
        <mc:AlternateContent>
          <mc:Choice Requires="wps">
            <w:drawing>
              <wp:anchor distT="0" distB="0" distL="114300" distR="114300" simplePos="0" relativeHeight="251665408" behindDoc="0" locked="0" layoutInCell="1" allowOverlap="1" wp14:anchorId="489EFA6E" wp14:editId="7C7580CD">
                <wp:simplePos x="0" y="0"/>
                <wp:positionH relativeFrom="column">
                  <wp:posOffset>777528</wp:posOffset>
                </wp:positionH>
                <wp:positionV relativeFrom="paragraph">
                  <wp:posOffset>2832001</wp:posOffset>
                </wp:positionV>
                <wp:extent cx="3877112" cy="173379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112" cy="1733798"/>
                        </a:xfrm>
                        <a:prstGeom prst="rect">
                          <a:avLst/>
                        </a:prstGeom>
                        <a:noFill/>
                        <a:ln w="9525">
                          <a:noFill/>
                          <a:miter lim="800000"/>
                          <a:headEnd/>
                          <a:tailEnd/>
                        </a:ln>
                      </wps:spPr>
                      <wps:txbx>
                        <w:txbxContent>
                          <w:p w14:paraId="064A9AD9" w14:textId="710FD2FC" w:rsidR="00B17E24" w:rsidRPr="00733509" w:rsidRDefault="00A95EDC" w:rsidP="0049509C">
                            <w:pPr>
                              <w:spacing w:after="0"/>
                              <w:rPr>
                                <w:rFonts w:ascii="Arial" w:hAnsi="Arial" w:cs="Arial"/>
                                <w:color w:val="005EB8"/>
                                <w:sz w:val="340"/>
                              </w:rPr>
                            </w:pPr>
                            <w:r>
                              <w:rPr>
                                <w:rFonts w:ascii="Arial" w:hAnsi="Arial" w:cs="Arial"/>
                                <w:color w:val="005EB8"/>
                                <w:sz w:val="220"/>
                                <w:szCs w:val="144"/>
                              </w:rPr>
                              <w:t>202</w:t>
                            </w:r>
                            <w:r w:rsidR="00734E53">
                              <w:rPr>
                                <w:rFonts w:ascii="Arial" w:hAnsi="Arial" w:cs="Arial"/>
                                <w:color w:val="005EB8"/>
                                <w:sz w:val="220"/>
                                <w:szCs w:val="144"/>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EFA6E" id="_x0000_t202" coordsize="21600,21600" o:spt="202" path="m,l,21600r21600,l21600,xe">
                <v:stroke joinstyle="miter"/>
                <v:path gradientshapeok="t" o:connecttype="rect"/>
              </v:shapetype>
              <v:shape id="Text Box 2" o:spid="_x0000_s1026" type="#_x0000_t202" style="position:absolute;margin-left:61.2pt;margin-top:223pt;width:305.3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" filled="f" stroked="f">
                <v:textbox>
                  <w:txbxContent>
                    <w:p w14:paraId="064A9AD9" w14:textId="710FD2FC" w:rsidR="00B17E24" w:rsidRPr="00733509" w:rsidRDefault="00A95EDC" w:rsidP="0049509C">
                      <w:pPr>
                        <w:spacing w:after="0"/>
                        <w:rPr>
                          <w:rFonts w:ascii="Arial" w:hAnsi="Arial" w:cs="Arial"/>
                          <w:color w:val="005EB8"/>
                          <w:sz w:val="340"/>
                        </w:rPr>
                      </w:pPr>
                      <w:r>
                        <w:rPr>
                          <w:rFonts w:ascii="Arial" w:hAnsi="Arial" w:cs="Arial"/>
                          <w:color w:val="005EB8"/>
                          <w:sz w:val="220"/>
                          <w:szCs w:val="144"/>
                        </w:rPr>
                        <w:t>202</w:t>
                      </w:r>
                      <w:r w:rsidR="00734E53">
                        <w:rPr>
                          <w:rFonts w:ascii="Arial" w:hAnsi="Arial" w:cs="Arial"/>
                          <w:color w:val="005EB8"/>
                          <w:sz w:val="220"/>
                          <w:szCs w:val="144"/>
                        </w:rPr>
                        <w:t>3</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35F3B56" wp14:editId="6CAEC9BC">
                <wp:simplePos x="0" y="0"/>
                <wp:positionH relativeFrom="column">
                  <wp:posOffset>2606040</wp:posOffset>
                </wp:positionH>
                <wp:positionV relativeFrom="paragraph">
                  <wp:posOffset>7059641</wp:posOffset>
                </wp:positionV>
                <wp:extent cx="4135120" cy="510639"/>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510639"/>
                        </a:xfrm>
                        <a:prstGeom prst="rect">
                          <a:avLst/>
                        </a:prstGeom>
                        <a:noFill/>
                        <a:ln w="9525">
                          <a:noFill/>
                          <a:miter lim="800000"/>
                          <a:headEnd/>
                          <a:tailEnd/>
                        </a:ln>
                      </wps:spPr>
                      <wps:txbx>
                        <w:txbxContent>
                          <w:p w14:paraId="7FBC8F77" w14:textId="038A535D" w:rsidR="00A95EDC" w:rsidRPr="00A95EDC" w:rsidRDefault="00A95EDC" w:rsidP="00A95EDC">
                            <w:pPr>
                              <w:spacing w:after="0"/>
                              <w:jc w:val="center"/>
                              <w:rPr>
                                <w:b/>
                                <w:color w:val="FFFFFF" w:themeColor="background1"/>
                                <w:sz w:val="56"/>
                                <w:szCs w:val="56"/>
                              </w:rPr>
                            </w:pPr>
                            <w:r w:rsidRPr="00A95EDC">
                              <w:rPr>
                                <w:b/>
                                <w:color w:val="FFFFFF" w:themeColor="background1"/>
                                <w:sz w:val="56"/>
                                <w:szCs w:val="56"/>
                              </w:rPr>
                              <w:t>Board Summary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F3B56" id="_x0000_s1027" type="#_x0000_t202" style="position:absolute;margin-left:205.2pt;margin-top:555.9pt;width:325.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" filled="f" stroked="f">
                <v:textbox>
                  <w:txbxContent>
                    <w:p w14:paraId="7FBC8F77" w14:textId="038A535D" w:rsidR="00A95EDC" w:rsidRPr="00A95EDC" w:rsidRDefault="00A95EDC" w:rsidP="00A95EDC">
                      <w:pPr>
                        <w:spacing w:after="0"/>
                        <w:jc w:val="center"/>
                        <w:rPr>
                          <w:b/>
                          <w:color w:val="FFFFFF" w:themeColor="background1"/>
                          <w:sz w:val="56"/>
                          <w:szCs w:val="56"/>
                        </w:rPr>
                      </w:pPr>
                      <w:r w:rsidRPr="00A95EDC">
                        <w:rPr>
                          <w:b/>
                          <w:color w:val="FFFFFF" w:themeColor="background1"/>
                          <w:sz w:val="56"/>
                          <w:szCs w:val="56"/>
                        </w:rPr>
                        <w:t>Board Summary Report</w:t>
                      </w:r>
                    </w:p>
                  </w:txbxContent>
                </v:textbox>
              </v:shape>
            </w:pict>
          </mc:Fallback>
        </mc:AlternateContent>
      </w:r>
      <w:r w:rsidR="00A95EDC">
        <w:rPr>
          <w:noProof/>
          <w:lang w:eastAsia="en-GB"/>
        </w:rPr>
        <mc:AlternateContent>
          <mc:Choice Requires="wps">
            <w:drawing>
              <wp:anchor distT="0" distB="0" distL="114300" distR="114300" simplePos="0" relativeHeight="251659264" behindDoc="0" locked="0" layoutInCell="1" allowOverlap="1" wp14:anchorId="393D307D" wp14:editId="6331CC4D">
                <wp:simplePos x="0" y="0"/>
                <wp:positionH relativeFrom="column">
                  <wp:posOffset>2226310</wp:posOffset>
                </wp:positionH>
                <wp:positionV relativeFrom="paragraph">
                  <wp:posOffset>6596091</wp:posOffset>
                </wp:positionV>
                <wp:extent cx="4802505" cy="1579418"/>
                <wp:effectExtent l="0" t="0" r="0" b="1905"/>
                <wp:wrapNone/>
                <wp:docPr id="2" name="Rectangle 2"/>
                <wp:cNvGraphicFramePr/>
                <a:graphic xmlns:a="http://schemas.openxmlformats.org/drawingml/2006/main">
                  <a:graphicData uri="http://schemas.microsoft.com/office/word/2010/wordprocessingShape">
                    <wps:wsp>
                      <wps:cNvSpPr/>
                      <wps:spPr>
                        <a:xfrm>
                          <a:off x="0" y="0"/>
                          <a:ext cx="4802505" cy="1579418"/>
                        </a:xfrm>
                        <a:prstGeom prst="rect">
                          <a:avLst/>
                        </a:prstGeom>
                        <a:solidFill>
                          <a:srgbClr val="AE2573">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19EE21E" id="Rectangle 2" o:spid="_x0000_s1026" style="position:absolute;margin-left:175.3pt;margin-top:519.4pt;width:378.15pt;height:1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" fillcolor="#ae2573" stroked="f" strokeweight="2pt">
                <v:fill opacity="52428f"/>
              </v:rect>
            </w:pict>
          </mc:Fallback>
        </mc:AlternateContent>
      </w:r>
      <w:r w:rsidR="00A95EDC">
        <w:rPr>
          <w:noProof/>
          <w:lang w:eastAsia="en-GB"/>
        </w:rPr>
        <w:drawing>
          <wp:anchor distT="0" distB="0" distL="114300" distR="114300" simplePos="0" relativeHeight="251658240" behindDoc="1" locked="0" layoutInCell="1" allowOverlap="1" wp14:anchorId="3FC1F857" wp14:editId="2195243B">
            <wp:simplePos x="0" y="0"/>
            <wp:positionH relativeFrom="column">
              <wp:posOffset>-540245</wp:posOffset>
            </wp:positionH>
            <wp:positionV relativeFrom="paragraph">
              <wp:posOffset>487</wp:posOffset>
            </wp:positionV>
            <wp:extent cx="7730688" cy="10598628"/>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tandard front cover.png"/>
                    <pic:cNvPicPr/>
                  </pic:nvPicPr>
                  <pic:blipFill rotWithShape="1">
                    <a:blip r:embed="rId12" cstate="print">
                      <a:extLst>
                        <a:ext uri="{28A0092B-C50C-407E-A947-70E740481C1C}">
                          <a14:useLocalDpi xmlns:a14="http://schemas.microsoft.com/office/drawing/2010/main" val="0"/>
                        </a:ext>
                      </a:extLst>
                    </a:blip>
                    <a:srcRect t="3083"/>
                    <a:stretch/>
                  </pic:blipFill>
                  <pic:spPr bwMode="auto">
                    <a:xfrm>
                      <a:off x="0" y="0"/>
                      <a:ext cx="7730688" cy="105986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B2C">
        <w:softHyphen/>
      </w:r>
      <w:r w:rsidR="00CD4B2C">
        <w:softHyphen/>
      </w:r>
    </w:p>
    <w:p w14:paraId="223848E1" w14:textId="5030B137" w:rsidR="000051FC" w:rsidRPr="00ED1823" w:rsidRDefault="00A95EDC" w:rsidP="00A95EDC">
      <w:pPr>
        <w:rPr>
          <w:b/>
          <w:noProof/>
          <w:color w:val="AE2573"/>
          <w:sz w:val="2"/>
          <w:szCs w:val="2"/>
        </w:rPr>
      </w:pPr>
      <w:r w:rsidRPr="00A95EDC">
        <w:rPr>
          <w:b/>
          <w:noProof/>
          <w:color w:val="AE2573"/>
          <w:sz w:val="44"/>
          <w:szCs w:val="28"/>
        </w:rPr>
        <w:lastRenderedPageBreak/>
        <w:t>In-Public Solent Meeting</w:t>
      </w:r>
      <w:r>
        <w:rPr>
          <w:b/>
          <w:noProof/>
          <w:color w:val="AE2573"/>
          <w:sz w:val="44"/>
          <w:szCs w:val="28"/>
        </w:rPr>
        <w:t xml:space="preserve"> </w:t>
      </w:r>
      <w:r w:rsidR="004E5201">
        <w:rPr>
          <w:b/>
          <w:noProof/>
          <w:color w:val="AE2573"/>
          <w:sz w:val="44"/>
          <w:szCs w:val="28"/>
        </w:rPr>
        <w:t>–</w:t>
      </w:r>
      <w:r>
        <w:rPr>
          <w:b/>
          <w:noProof/>
          <w:color w:val="AE2573"/>
          <w:sz w:val="44"/>
          <w:szCs w:val="28"/>
        </w:rPr>
        <w:t xml:space="preserve"> </w:t>
      </w:r>
      <w:r w:rsidR="00B73DAD">
        <w:rPr>
          <w:b/>
          <w:noProof/>
          <w:color w:val="AE2573"/>
          <w:sz w:val="44"/>
          <w:szCs w:val="28"/>
        </w:rPr>
        <w:t>3 April</w:t>
      </w:r>
      <w:r w:rsidR="00734E53">
        <w:rPr>
          <w:b/>
          <w:noProof/>
          <w:color w:val="AE2573"/>
          <w:sz w:val="44"/>
          <w:szCs w:val="28"/>
        </w:rPr>
        <w:t xml:space="preserve"> 2023</w:t>
      </w:r>
      <w:r w:rsidR="000051FC">
        <w:rPr>
          <w:b/>
          <w:noProof/>
          <w:color w:val="AE2573"/>
          <w:sz w:val="44"/>
          <w:szCs w:val="28"/>
        </w:rPr>
        <w:br/>
      </w:r>
    </w:p>
    <w:p w14:paraId="55EF8D81" w14:textId="3EE278CA" w:rsidR="00E05060" w:rsidRPr="00E05060" w:rsidRDefault="00E05060" w:rsidP="00E05060">
      <w:pPr>
        <w:spacing w:after="160" w:line="259" w:lineRule="auto"/>
        <w:rPr>
          <w:rFonts w:ascii="Calibri" w:eastAsia="Calibri" w:hAnsi="Calibri" w:cs="Times New Roman"/>
        </w:rPr>
      </w:pPr>
      <w:r w:rsidRPr="00E05060">
        <w:rPr>
          <w:rFonts w:ascii="Calibri" w:eastAsia="Calibri" w:hAnsi="Calibri" w:cs="Times New Roman"/>
        </w:rPr>
        <w:t>Key issues discussed by the Board of Directors’ Meeting</w:t>
      </w:r>
      <w:r w:rsidR="007D00B1">
        <w:rPr>
          <w:rFonts w:ascii="Calibri" w:eastAsia="Calibri" w:hAnsi="Calibri" w:cs="Times New Roman"/>
        </w:rPr>
        <w:t>:</w:t>
      </w:r>
    </w:p>
    <w:p w14:paraId="0F149C4B" w14:textId="0F2BB337" w:rsidR="00B73DAD" w:rsidRDefault="0035098A" w:rsidP="00E05060">
      <w:pPr>
        <w:spacing w:after="160" w:line="259" w:lineRule="auto"/>
        <w:rPr>
          <w:rFonts w:ascii="Calibri" w:eastAsia="Calibri" w:hAnsi="Calibri" w:cs="Times New Roman"/>
        </w:rPr>
      </w:pPr>
      <w:r w:rsidRPr="0035098A">
        <w:rPr>
          <w:rFonts w:ascii="Calibri" w:eastAsia="Calibri" w:hAnsi="Calibri" w:cs="Times New Roman"/>
        </w:rPr>
        <w:t>A patient attended the meeting</w:t>
      </w:r>
      <w:r w:rsidR="00045995">
        <w:rPr>
          <w:rFonts w:ascii="Calibri" w:eastAsia="Calibri" w:hAnsi="Calibri" w:cs="Times New Roman"/>
        </w:rPr>
        <w:t xml:space="preserve"> for the </w:t>
      </w:r>
      <w:r w:rsidR="00045995" w:rsidRPr="00045995">
        <w:rPr>
          <w:rFonts w:ascii="Calibri" w:eastAsia="Calibri" w:hAnsi="Calibri" w:cs="Times New Roman"/>
          <w:b/>
          <w:bCs/>
        </w:rPr>
        <w:t>Patient Story</w:t>
      </w:r>
      <w:r w:rsidRPr="0035098A">
        <w:rPr>
          <w:rFonts w:ascii="Calibri" w:eastAsia="Calibri" w:hAnsi="Calibri" w:cs="Times New Roman"/>
        </w:rPr>
        <w:t xml:space="preserve"> to share experience</w:t>
      </w:r>
      <w:r w:rsidR="00045995">
        <w:rPr>
          <w:rFonts w:ascii="Calibri" w:eastAsia="Calibri" w:hAnsi="Calibri" w:cs="Times New Roman"/>
        </w:rPr>
        <w:t xml:space="preserve">s of </w:t>
      </w:r>
      <w:r w:rsidR="00927139">
        <w:rPr>
          <w:rFonts w:ascii="Calibri" w:eastAsia="Calibri" w:hAnsi="Calibri" w:cs="Times New Roman"/>
        </w:rPr>
        <w:t xml:space="preserve">care and Information Governance breach. Subsequent actions taken, including local resolution meetings and learning was shared. </w:t>
      </w:r>
    </w:p>
    <w:p w14:paraId="7F1DC515" w14:textId="30B2B329" w:rsidR="001E1FAE" w:rsidRDefault="0023255D" w:rsidP="00E05060">
      <w:pPr>
        <w:spacing w:after="160" w:line="259" w:lineRule="auto"/>
        <w:rPr>
          <w:rFonts w:ascii="Calibri" w:eastAsia="Calibri" w:hAnsi="Calibri" w:cs="Times New Roman"/>
        </w:rPr>
      </w:pPr>
      <w:r>
        <w:rPr>
          <w:rFonts w:ascii="Calibri" w:eastAsia="Calibri" w:hAnsi="Calibri" w:cs="Times New Roman"/>
        </w:rPr>
        <w:t xml:space="preserve">Staff members joined the meeting for the </w:t>
      </w:r>
      <w:r w:rsidRPr="00724B6C">
        <w:rPr>
          <w:rFonts w:ascii="Calibri" w:eastAsia="Calibri" w:hAnsi="Calibri" w:cs="Times New Roman"/>
          <w:b/>
          <w:bCs/>
        </w:rPr>
        <w:t>Staff Story</w:t>
      </w:r>
      <w:r w:rsidR="001E1FAE">
        <w:rPr>
          <w:rFonts w:ascii="Calibri" w:eastAsia="Calibri" w:hAnsi="Calibri" w:cs="Times New Roman"/>
        </w:rPr>
        <w:t xml:space="preserve"> to shar</w:t>
      </w:r>
      <w:r w:rsidR="00DD2321">
        <w:rPr>
          <w:rFonts w:ascii="Calibri" w:eastAsia="Calibri" w:hAnsi="Calibri" w:cs="Times New Roman"/>
        </w:rPr>
        <w:t>e</w:t>
      </w:r>
      <w:r w:rsidR="000D3BA5">
        <w:rPr>
          <w:rFonts w:ascii="Calibri" w:eastAsia="Calibri" w:hAnsi="Calibri" w:cs="Times New Roman"/>
        </w:rPr>
        <w:t xml:space="preserve"> </w:t>
      </w:r>
      <w:r w:rsidR="00681040">
        <w:rPr>
          <w:rFonts w:ascii="Calibri" w:eastAsia="Calibri" w:hAnsi="Calibri" w:cs="Times New Roman"/>
        </w:rPr>
        <w:t xml:space="preserve">experiences of the Trust Schwartz Rounds. The background and purpose was explained and value emphasised.  </w:t>
      </w:r>
    </w:p>
    <w:p w14:paraId="5AEAB0F5" w14:textId="2553E631" w:rsidR="00681040" w:rsidRDefault="00861340" w:rsidP="00E05060">
      <w:pPr>
        <w:spacing w:after="160" w:line="259" w:lineRule="auto"/>
        <w:rPr>
          <w:rFonts w:ascii="Calibri" w:eastAsia="Calibri" w:hAnsi="Calibri" w:cs="Times New Roman"/>
        </w:rPr>
      </w:pPr>
      <w:r>
        <w:rPr>
          <w:rFonts w:ascii="Calibri" w:eastAsia="Calibri" w:hAnsi="Calibri" w:cs="Times New Roman"/>
        </w:rPr>
        <w:t>A</w:t>
      </w:r>
      <w:r w:rsidR="00DA52EB">
        <w:rPr>
          <w:rFonts w:ascii="Calibri" w:eastAsia="Calibri" w:hAnsi="Calibri" w:cs="Times New Roman"/>
        </w:rPr>
        <w:t xml:space="preserve">n update in relation to </w:t>
      </w:r>
      <w:r w:rsidR="00DA52EB" w:rsidRPr="00724B6C">
        <w:rPr>
          <w:rFonts w:ascii="Calibri" w:eastAsia="Calibri" w:hAnsi="Calibri" w:cs="Times New Roman"/>
          <w:b/>
          <w:bCs/>
        </w:rPr>
        <w:t>Safety and Quality Contemporary Matters</w:t>
      </w:r>
      <w:r>
        <w:rPr>
          <w:rFonts w:ascii="Calibri" w:eastAsia="Calibri" w:hAnsi="Calibri" w:cs="Times New Roman"/>
          <w:b/>
          <w:bCs/>
        </w:rPr>
        <w:t xml:space="preserve"> </w:t>
      </w:r>
      <w:r w:rsidRPr="00861340">
        <w:rPr>
          <w:rFonts w:ascii="Calibri" w:eastAsia="Calibri" w:hAnsi="Calibri" w:cs="Times New Roman"/>
        </w:rPr>
        <w:t>was provided</w:t>
      </w:r>
      <w:r w:rsidR="00DA52EB" w:rsidRPr="00861340">
        <w:rPr>
          <w:rFonts w:ascii="Calibri" w:eastAsia="Calibri" w:hAnsi="Calibri" w:cs="Times New Roman"/>
        </w:rPr>
        <w:t>.</w:t>
      </w:r>
      <w:r w:rsidR="00681040">
        <w:rPr>
          <w:rFonts w:ascii="Calibri" w:eastAsia="Calibri" w:hAnsi="Calibri" w:cs="Times New Roman"/>
        </w:rPr>
        <w:t xml:space="preserve"> A contemporary update in terms of activity for upcoming Junior Doctor Industrial action was shared. The Board were also briefed on Board to Floor visits held, with positive areas and areas for improvement noted. </w:t>
      </w:r>
    </w:p>
    <w:p w14:paraId="48B34740" w14:textId="2315F504" w:rsidR="00FA407B" w:rsidRDefault="00E05060" w:rsidP="00E05060">
      <w:pPr>
        <w:spacing w:after="160" w:line="259" w:lineRule="auto"/>
        <w:rPr>
          <w:rFonts w:ascii="Calibri" w:eastAsia="Calibri" w:hAnsi="Calibri" w:cs="Times New Roman"/>
        </w:rPr>
      </w:pPr>
      <w:r w:rsidRPr="00E05060">
        <w:rPr>
          <w:rFonts w:ascii="Calibri" w:eastAsia="Calibri" w:hAnsi="Calibri" w:cs="Times New Roman"/>
        </w:rPr>
        <w:t xml:space="preserve">The Board reviewed the </w:t>
      </w:r>
      <w:r w:rsidR="00FA407B" w:rsidRPr="00FA407B">
        <w:rPr>
          <w:rFonts w:ascii="Calibri" w:eastAsia="Calibri" w:hAnsi="Calibri" w:cs="Times New Roman"/>
          <w:b/>
          <w:bCs/>
        </w:rPr>
        <w:t xml:space="preserve">Safe Staffing Quarter </w:t>
      </w:r>
      <w:r w:rsidR="00681040">
        <w:rPr>
          <w:rFonts w:ascii="Calibri" w:eastAsia="Calibri" w:hAnsi="Calibri" w:cs="Times New Roman"/>
          <w:b/>
          <w:bCs/>
        </w:rPr>
        <w:t>3</w:t>
      </w:r>
      <w:r w:rsidR="00FA407B" w:rsidRPr="00FA407B">
        <w:rPr>
          <w:rFonts w:ascii="Calibri" w:eastAsia="Calibri" w:hAnsi="Calibri" w:cs="Times New Roman"/>
          <w:b/>
          <w:bCs/>
        </w:rPr>
        <w:t xml:space="preserve"> Report</w:t>
      </w:r>
      <w:r w:rsidR="00FA407B">
        <w:rPr>
          <w:rFonts w:ascii="Calibri" w:eastAsia="Calibri" w:hAnsi="Calibri" w:cs="Times New Roman"/>
        </w:rPr>
        <w:t xml:space="preserve">. </w:t>
      </w:r>
      <w:r w:rsidR="003B229A">
        <w:rPr>
          <w:rFonts w:ascii="Calibri" w:eastAsia="Calibri" w:hAnsi="Calibri" w:cs="Times New Roman"/>
        </w:rPr>
        <w:t xml:space="preserve">Discussions were held regarding </w:t>
      </w:r>
      <w:r w:rsidR="00443559">
        <w:rPr>
          <w:rFonts w:ascii="Calibri" w:eastAsia="Calibri" w:hAnsi="Calibri" w:cs="Times New Roman"/>
        </w:rPr>
        <w:t xml:space="preserve">continued pressures </w:t>
      </w:r>
      <w:r w:rsidR="003B229A">
        <w:rPr>
          <w:rFonts w:ascii="Calibri" w:eastAsia="Calibri" w:hAnsi="Calibri" w:cs="Times New Roman"/>
        </w:rPr>
        <w:t>and ongoing work taking place</w:t>
      </w:r>
      <w:r w:rsidR="00443559">
        <w:rPr>
          <w:rFonts w:ascii="Calibri" w:eastAsia="Calibri" w:hAnsi="Calibri" w:cs="Times New Roman"/>
        </w:rPr>
        <w:t>, with no specific risks identified</w:t>
      </w:r>
      <w:r w:rsidR="003B229A">
        <w:rPr>
          <w:rFonts w:ascii="Calibri" w:eastAsia="Calibri" w:hAnsi="Calibri" w:cs="Times New Roman"/>
        </w:rPr>
        <w:t xml:space="preserve">. </w:t>
      </w:r>
    </w:p>
    <w:p w14:paraId="772BE0F4" w14:textId="37D23052" w:rsidR="00443559" w:rsidRDefault="00E05060" w:rsidP="00E05060">
      <w:pPr>
        <w:spacing w:after="160" w:line="259" w:lineRule="auto"/>
        <w:rPr>
          <w:rFonts w:ascii="Calibri" w:eastAsia="Calibri" w:hAnsi="Calibri" w:cs="Times New Roman"/>
        </w:rPr>
      </w:pPr>
      <w:r w:rsidRPr="00E05060">
        <w:rPr>
          <w:rFonts w:ascii="Calibri" w:eastAsia="Calibri" w:hAnsi="Calibri" w:cs="Times New Roman"/>
        </w:rPr>
        <w:t xml:space="preserve">Sections of the </w:t>
      </w:r>
      <w:r w:rsidRPr="00DC177E">
        <w:rPr>
          <w:rFonts w:ascii="Calibri" w:eastAsia="Calibri" w:hAnsi="Calibri" w:cs="Times New Roman"/>
          <w:b/>
          <w:bCs/>
        </w:rPr>
        <w:t>CEO Report</w:t>
      </w:r>
      <w:r w:rsidRPr="00E05060">
        <w:rPr>
          <w:rFonts w:ascii="Calibri" w:eastAsia="Calibri" w:hAnsi="Calibri" w:cs="Times New Roman"/>
        </w:rPr>
        <w:t xml:space="preserve"> were highlighted</w:t>
      </w:r>
      <w:r w:rsidR="00175C64">
        <w:rPr>
          <w:rFonts w:ascii="Calibri" w:eastAsia="Calibri" w:hAnsi="Calibri" w:cs="Times New Roman"/>
        </w:rPr>
        <w:t xml:space="preserve">. </w:t>
      </w:r>
      <w:r w:rsidR="00A945EA">
        <w:rPr>
          <w:rFonts w:ascii="Calibri" w:eastAsia="Calibri" w:hAnsi="Calibri" w:cs="Times New Roman"/>
        </w:rPr>
        <w:t xml:space="preserve">Changes to the Trust Board were shared and new members welcomed. </w:t>
      </w:r>
      <w:r w:rsidR="00CC5404">
        <w:rPr>
          <w:rFonts w:ascii="Calibri" w:eastAsia="Calibri" w:hAnsi="Calibri" w:cs="Times New Roman"/>
        </w:rPr>
        <w:t xml:space="preserve">A </w:t>
      </w:r>
      <w:r w:rsidR="00CC5404" w:rsidRPr="00CC5404">
        <w:rPr>
          <w:rFonts w:ascii="Calibri" w:eastAsia="Calibri" w:hAnsi="Calibri" w:cs="Times New Roman"/>
        </w:rPr>
        <w:t xml:space="preserve">Contemporary update </w:t>
      </w:r>
      <w:r w:rsidR="00CC5404">
        <w:rPr>
          <w:rFonts w:ascii="Calibri" w:eastAsia="Calibri" w:hAnsi="Calibri" w:cs="Times New Roman"/>
        </w:rPr>
        <w:t xml:space="preserve">in relation to </w:t>
      </w:r>
      <w:r w:rsidR="00CC5404" w:rsidRPr="00CC5404">
        <w:rPr>
          <w:rFonts w:ascii="Calibri" w:eastAsia="Calibri" w:hAnsi="Calibri" w:cs="Times New Roman"/>
        </w:rPr>
        <w:t>urgent care and Winter pressures</w:t>
      </w:r>
      <w:r w:rsidR="00CC5404">
        <w:rPr>
          <w:rFonts w:ascii="Calibri" w:eastAsia="Calibri" w:hAnsi="Calibri" w:cs="Times New Roman"/>
        </w:rPr>
        <w:t xml:space="preserve"> was shared. Development of </w:t>
      </w:r>
      <w:r w:rsidR="00CC5404" w:rsidRPr="00CC5404">
        <w:rPr>
          <w:rFonts w:ascii="Calibri" w:eastAsia="Calibri" w:hAnsi="Calibri" w:cs="Times New Roman"/>
        </w:rPr>
        <w:t>Reverse Mentoring programme</w:t>
      </w:r>
      <w:r w:rsidR="00CC5404">
        <w:rPr>
          <w:rFonts w:ascii="Calibri" w:eastAsia="Calibri" w:hAnsi="Calibri" w:cs="Times New Roman"/>
        </w:rPr>
        <w:t xml:space="preserve"> and positive response was highlighted. The Board were also briefed on positive </w:t>
      </w:r>
      <w:r w:rsidR="00CC5404" w:rsidRPr="00CC5404">
        <w:rPr>
          <w:rFonts w:ascii="Calibri" w:eastAsia="Calibri" w:hAnsi="Calibri" w:cs="Times New Roman"/>
        </w:rPr>
        <w:t>Department of Health and Social Care visit</w:t>
      </w:r>
      <w:r w:rsidR="00CC5404">
        <w:rPr>
          <w:rFonts w:ascii="Calibri" w:eastAsia="Calibri" w:hAnsi="Calibri" w:cs="Times New Roman"/>
        </w:rPr>
        <w:t xml:space="preserve"> and progress in terms of the Western Community Hospital. </w:t>
      </w:r>
    </w:p>
    <w:p w14:paraId="78E71D0D" w14:textId="523D22B2" w:rsidR="00A45895" w:rsidRDefault="00A96CA7" w:rsidP="00E05060">
      <w:pPr>
        <w:spacing w:after="160" w:line="259" w:lineRule="auto"/>
        <w:rPr>
          <w:rFonts w:ascii="Calibri" w:eastAsia="Calibri" w:hAnsi="Calibri" w:cs="Times New Roman"/>
        </w:rPr>
      </w:pPr>
      <w:r>
        <w:rPr>
          <w:rFonts w:ascii="Calibri" w:eastAsia="Calibri" w:hAnsi="Calibri" w:cs="Times New Roman"/>
        </w:rPr>
        <w:t>The Board received a report on</w:t>
      </w:r>
      <w:r w:rsidR="00CC5404">
        <w:rPr>
          <w:rFonts w:ascii="Calibri" w:eastAsia="Calibri" w:hAnsi="Calibri" w:cs="Times New Roman"/>
        </w:rPr>
        <w:t xml:space="preserve"> the</w:t>
      </w:r>
      <w:r>
        <w:rPr>
          <w:rFonts w:ascii="Calibri" w:eastAsia="Calibri" w:hAnsi="Calibri" w:cs="Times New Roman"/>
        </w:rPr>
        <w:t xml:space="preserve"> </w:t>
      </w:r>
      <w:r w:rsidR="00CC5404">
        <w:rPr>
          <w:rFonts w:ascii="Calibri" w:eastAsia="Calibri" w:hAnsi="Calibri" w:cs="Times New Roman"/>
          <w:b/>
          <w:bCs/>
        </w:rPr>
        <w:t xml:space="preserve">Annual Staff Survey </w:t>
      </w:r>
      <w:r w:rsidR="00CC5404" w:rsidRPr="00CC5404">
        <w:rPr>
          <w:rFonts w:ascii="Calibri" w:eastAsia="Calibri" w:hAnsi="Calibri" w:cs="Times New Roman"/>
        </w:rPr>
        <w:t>results</w:t>
      </w:r>
      <w:r w:rsidR="00CC5404">
        <w:rPr>
          <w:rFonts w:ascii="Calibri" w:eastAsia="Calibri" w:hAnsi="Calibri" w:cs="Times New Roman"/>
          <w:b/>
          <w:bCs/>
        </w:rPr>
        <w:t xml:space="preserve">. </w:t>
      </w:r>
      <w:r w:rsidR="00E44C36" w:rsidRPr="00E44C36">
        <w:rPr>
          <w:rFonts w:ascii="Calibri" w:eastAsia="Calibri" w:hAnsi="Calibri" w:cs="Times New Roman"/>
        </w:rPr>
        <w:t>Strong response was</w:t>
      </w:r>
      <w:r w:rsidR="00E44C36">
        <w:rPr>
          <w:rFonts w:ascii="Calibri" w:eastAsia="Calibri" w:hAnsi="Calibri" w:cs="Times New Roman"/>
        </w:rPr>
        <w:t xml:space="preserve"> reported and key themes were shared. Subsequent actions and feedback was confirmed. </w:t>
      </w:r>
      <w:r w:rsidR="00E44C36" w:rsidRPr="00E44C36">
        <w:rPr>
          <w:rFonts w:ascii="Calibri" w:eastAsia="Calibri" w:hAnsi="Calibri" w:cs="Times New Roman"/>
        </w:rPr>
        <w:t xml:space="preserve"> </w:t>
      </w:r>
    </w:p>
    <w:p w14:paraId="3D23D72D" w14:textId="2E3721EF" w:rsidR="00391B86" w:rsidRDefault="00E05060" w:rsidP="00391B86">
      <w:pPr>
        <w:spacing w:after="0" w:line="259" w:lineRule="auto"/>
        <w:rPr>
          <w:rFonts w:ascii="Calibri" w:eastAsia="Calibri" w:hAnsi="Calibri" w:cs="Times New Roman"/>
        </w:rPr>
      </w:pPr>
      <w:r w:rsidRPr="00391B86">
        <w:rPr>
          <w:rFonts w:ascii="Calibri" w:eastAsia="Calibri" w:hAnsi="Calibri" w:cs="Times New Roman"/>
        </w:rPr>
        <w:t xml:space="preserve">The </w:t>
      </w:r>
      <w:r w:rsidRPr="00391B86">
        <w:rPr>
          <w:rFonts w:ascii="Calibri" w:eastAsia="Calibri" w:hAnsi="Calibri" w:cs="Times New Roman"/>
          <w:b/>
          <w:bCs/>
        </w:rPr>
        <w:t>Integrated Performance Report</w:t>
      </w:r>
      <w:r w:rsidRPr="00391B86">
        <w:rPr>
          <w:rFonts w:ascii="Calibri" w:eastAsia="Calibri" w:hAnsi="Calibri" w:cs="Times New Roman"/>
        </w:rPr>
        <w:t xml:space="preserve"> was presented</w:t>
      </w:r>
      <w:r w:rsidR="00BF56AB">
        <w:rPr>
          <w:rFonts w:ascii="Calibri" w:eastAsia="Calibri" w:hAnsi="Calibri" w:cs="Times New Roman"/>
        </w:rPr>
        <w:t xml:space="preserve"> and key highlights/comments were noted</w:t>
      </w:r>
      <w:r w:rsidRPr="00391B86">
        <w:rPr>
          <w:rFonts w:ascii="Calibri" w:eastAsia="Calibri" w:hAnsi="Calibri" w:cs="Times New Roman"/>
        </w:rPr>
        <w:t xml:space="preserve">. </w:t>
      </w:r>
    </w:p>
    <w:p w14:paraId="697F31C4" w14:textId="2E1033B2" w:rsidR="00E44C36" w:rsidRDefault="00890F41" w:rsidP="00391B86">
      <w:pPr>
        <w:pStyle w:val="ListParagraph"/>
        <w:numPr>
          <w:ilvl w:val="0"/>
          <w:numId w:val="7"/>
        </w:numPr>
        <w:spacing w:after="0" w:line="259" w:lineRule="auto"/>
        <w:rPr>
          <w:rFonts w:ascii="Calibri" w:eastAsia="Calibri" w:hAnsi="Calibri" w:cs="Times New Roman"/>
        </w:rPr>
      </w:pPr>
      <w:r>
        <w:rPr>
          <w:rFonts w:ascii="Calibri" w:eastAsia="Calibri" w:hAnsi="Calibri" w:cs="Times New Roman"/>
        </w:rPr>
        <w:t xml:space="preserve">An overview of </w:t>
      </w:r>
      <w:r w:rsidR="008147EB">
        <w:rPr>
          <w:rFonts w:ascii="Calibri" w:eastAsia="Calibri" w:hAnsi="Calibri" w:cs="Times New Roman"/>
        </w:rPr>
        <w:t xml:space="preserve">statistical increase in incidents was provided. </w:t>
      </w:r>
    </w:p>
    <w:p w14:paraId="0E82E502" w14:textId="6FF6E455" w:rsidR="00E44C36" w:rsidRPr="00BF56AB" w:rsidRDefault="00BF56AB" w:rsidP="00BF56AB">
      <w:pPr>
        <w:pStyle w:val="ListParagraph"/>
        <w:numPr>
          <w:ilvl w:val="0"/>
          <w:numId w:val="7"/>
        </w:numPr>
        <w:spacing w:after="0" w:line="259" w:lineRule="auto"/>
        <w:rPr>
          <w:rFonts w:ascii="Calibri" w:eastAsia="Calibri" w:hAnsi="Calibri" w:cs="Times New Roman"/>
        </w:rPr>
      </w:pPr>
      <w:r>
        <w:rPr>
          <w:rFonts w:ascii="Calibri" w:eastAsia="Calibri" w:hAnsi="Calibri" w:cs="Times New Roman"/>
        </w:rPr>
        <w:t xml:space="preserve">Ongoing work in relation to demand and capacity with the Sexual Health Single Point of Access Service was highlighted. </w:t>
      </w:r>
    </w:p>
    <w:p w14:paraId="478573CF" w14:textId="77777777" w:rsidR="003C2915" w:rsidRPr="00BF56AB" w:rsidRDefault="003C2915" w:rsidP="00BF56AB">
      <w:pPr>
        <w:spacing w:after="0" w:line="259" w:lineRule="auto"/>
        <w:rPr>
          <w:rFonts w:ascii="Calibri" w:eastAsia="Calibri" w:hAnsi="Calibri" w:cs="Times New Roman"/>
          <w:sz w:val="14"/>
          <w:szCs w:val="14"/>
        </w:rPr>
      </w:pPr>
    </w:p>
    <w:p w14:paraId="07D76CEC" w14:textId="43761A5A" w:rsidR="00814388" w:rsidRDefault="00BF56AB" w:rsidP="00E05060">
      <w:pPr>
        <w:spacing w:after="160" w:line="259" w:lineRule="auto"/>
        <w:rPr>
          <w:rFonts w:ascii="Calibri" w:eastAsia="Calibri" w:hAnsi="Calibri" w:cs="Times New Roman"/>
        </w:rPr>
      </w:pPr>
      <w:r>
        <w:rPr>
          <w:rFonts w:ascii="Calibri" w:eastAsia="Calibri" w:hAnsi="Calibri" w:cs="Times New Roman"/>
        </w:rPr>
        <w:t>An update on</w:t>
      </w:r>
      <w:r w:rsidR="00E05060" w:rsidRPr="00E05060">
        <w:rPr>
          <w:rFonts w:ascii="Calibri" w:eastAsia="Calibri" w:hAnsi="Calibri" w:cs="Times New Roman"/>
        </w:rPr>
        <w:t xml:space="preserve"> </w:t>
      </w:r>
      <w:r w:rsidRPr="00BF56AB">
        <w:rPr>
          <w:rFonts w:ascii="Calibri" w:eastAsia="Calibri" w:hAnsi="Calibri" w:cs="Times New Roman"/>
          <w:b/>
          <w:bCs/>
        </w:rPr>
        <w:t xml:space="preserve">Annual Audit Timetable and Delegations </w:t>
      </w:r>
      <w:r>
        <w:rPr>
          <w:rFonts w:ascii="Calibri" w:eastAsia="Calibri" w:hAnsi="Calibri" w:cs="Times New Roman"/>
        </w:rPr>
        <w:t xml:space="preserve">were agreed by the Board. </w:t>
      </w:r>
      <w:r w:rsidR="00814388">
        <w:rPr>
          <w:rFonts w:ascii="Calibri" w:eastAsia="Calibri" w:hAnsi="Calibri" w:cs="Times New Roman"/>
        </w:rPr>
        <w:t xml:space="preserve"> </w:t>
      </w:r>
    </w:p>
    <w:p w14:paraId="24DDCEC1" w14:textId="53D35293" w:rsidR="00BF56AB" w:rsidRDefault="00BF56AB" w:rsidP="00E05060">
      <w:pPr>
        <w:spacing w:after="160" w:line="259" w:lineRule="auto"/>
        <w:rPr>
          <w:rFonts w:ascii="Calibri" w:eastAsia="Calibri" w:hAnsi="Calibri" w:cs="Times New Roman"/>
        </w:rPr>
      </w:pPr>
      <w:r>
        <w:rPr>
          <w:rFonts w:ascii="Calibri" w:eastAsia="Calibri" w:hAnsi="Calibri" w:cs="Times New Roman"/>
        </w:rPr>
        <w:t xml:space="preserve">The Board shared an update with the In Public Board in relation to the </w:t>
      </w:r>
      <w:r w:rsidRPr="00BF56AB">
        <w:rPr>
          <w:rFonts w:ascii="Calibri" w:eastAsia="Calibri" w:hAnsi="Calibri" w:cs="Times New Roman"/>
          <w:b/>
          <w:bCs/>
        </w:rPr>
        <w:t>Creation of a New Trust for Community, Mental Health and Learning Disability Services Across Hampshire and the Isle of Wight Integrated Care System</w:t>
      </w:r>
      <w:r>
        <w:rPr>
          <w:rFonts w:ascii="Calibri" w:eastAsia="Calibri" w:hAnsi="Calibri" w:cs="Times New Roman"/>
          <w:b/>
          <w:bCs/>
        </w:rPr>
        <w:t xml:space="preserve">. </w:t>
      </w:r>
      <w:r w:rsidRPr="00BF56AB">
        <w:rPr>
          <w:rFonts w:ascii="Calibri" w:eastAsia="Calibri" w:hAnsi="Calibri" w:cs="Times New Roman"/>
        </w:rPr>
        <w:t>The Strategic Case, Communications and Engagement Plan and a programme update was provided.</w:t>
      </w:r>
      <w:r>
        <w:rPr>
          <w:rFonts w:ascii="Calibri" w:eastAsia="Calibri" w:hAnsi="Calibri" w:cs="Times New Roman"/>
          <w:b/>
          <w:bCs/>
        </w:rPr>
        <w:t xml:space="preserve"> </w:t>
      </w:r>
      <w:r>
        <w:rPr>
          <w:rFonts w:ascii="Calibri" w:eastAsia="Calibri" w:hAnsi="Calibri" w:cs="Times New Roman"/>
        </w:rPr>
        <w:t xml:space="preserve"> </w:t>
      </w:r>
    </w:p>
    <w:p w14:paraId="792E4A56" w14:textId="6E7A5753" w:rsidR="00E05060" w:rsidRPr="00E05060" w:rsidRDefault="00E05060" w:rsidP="00E05060">
      <w:pPr>
        <w:spacing w:after="160" w:line="259" w:lineRule="auto"/>
        <w:rPr>
          <w:rFonts w:ascii="Calibri" w:eastAsia="Calibri" w:hAnsi="Calibri" w:cs="Times New Roman"/>
        </w:rPr>
      </w:pPr>
      <w:r w:rsidRPr="00466520">
        <w:rPr>
          <w:rFonts w:ascii="Calibri" w:eastAsia="Calibri" w:hAnsi="Calibri" w:cs="Times New Roman"/>
          <w:b/>
          <w:bCs/>
        </w:rPr>
        <w:t>Exception reports</w:t>
      </w:r>
      <w:r w:rsidRPr="00E05060">
        <w:rPr>
          <w:rFonts w:ascii="Calibri" w:eastAsia="Calibri" w:hAnsi="Calibri" w:cs="Times New Roman"/>
        </w:rPr>
        <w:t xml:space="preserve"> were received from the following Committees:</w:t>
      </w:r>
    </w:p>
    <w:p w14:paraId="2D8F6D2D" w14:textId="4EBA7153" w:rsidR="00140865" w:rsidRDefault="00E05060" w:rsidP="00E05060">
      <w:pPr>
        <w:pStyle w:val="ListParagraph"/>
        <w:numPr>
          <w:ilvl w:val="0"/>
          <w:numId w:val="5"/>
        </w:numPr>
        <w:spacing w:after="160" w:line="259" w:lineRule="auto"/>
        <w:rPr>
          <w:rFonts w:ascii="Calibri" w:eastAsia="Calibri" w:hAnsi="Calibri" w:cs="Times New Roman"/>
        </w:rPr>
      </w:pPr>
      <w:r w:rsidRPr="00466520">
        <w:rPr>
          <w:rFonts w:ascii="Calibri" w:eastAsia="Calibri" w:hAnsi="Calibri" w:cs="Times New Roman"/>
          <w:b/>
          <w:bCs/>
        </w:rPr>
        <w:t>People Committee</w:t>
      </w:r>
      <w:r w:rsidRPr="00E05060">
        <w:rPr>
          <w:rFonts w:ascii="Calibri" w:eastAsia="Calibri" w:hAnsi="Calibri" w:cs="Times New Roman"/>
        </w:rPr>
        <w:t xml:space="preserve"> – key escalations were shared, particularly in relation to </w:t>
      </w:r>
      <w:r w:rsidR="007A6D7B">
        <w:rPr>
          <w:rFonts w:ascii="Calibri" w:eastAsia="Calibri" w:hAnsi="Calibri" w:cs="Times New Roman"/>
        </w:rPr>
        <w:t xml:space="preserve">equality </w:t>
      </w:r>
      <w:r w:rsidR="00140865">
        <w:rPr>
          <w:rFonts w:ascii="Calibri" w:eastAsia="Calibri" w:hAnsi="Calibri" w:cs="Times New Roman"/>
        </w:rPr>
        <w:t xml:space="preserve">delivery system, HR Audit Process and ongoing work regarding talent and appraisals. The Committee Terms of Reference were also approved. </w:t>
      </w:r>
    </w:p>
    <w:p w14:paraId="7FE6CF7B" w14:textId="40E4AA3E" w:rsidR="00E05060" w:rsidRDefault="00140865" w:rsidP="00E05060">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b/>
          <w:bCs/>
        </w:rPr>
        <w:t>Mental Health Act Scrutiny Committee</w:t>
      </w:r>
      <w:r w:rsidRPr="00140865">
        <w:rPr>
          <w:rFonts w:ascii="Calibri" w:eastAsia="Calibri" w:hAnsi="Calibri" w:cs="Times New Roman"/>
        </w:rPr>
        <w:t>-</w:t>
      </w:r>
      <w:r>
        <w:rPr>
          <w:rFonts w:ascii="Calibri" w:eastAsia="Calibri" w:hAnsi="Calibri" w:cs="Times New Roman"/>
        </w:rPr>
        <w:t xml:space="preserve"> an update in terms of Mental Capacity Act Training and alignment of processes with Isle of Wight NHS Trust ahead of Project Fusion were shared. </w:t>
      </w:r>
    </w:p>
    <w:p w14:paraId="1F63F02E" w14:textId="4723B0B4" w:rsidR="00140865" w:rsidRPr="00E05060" w:rsidRDefault="00140865" w:rsidP="00E05060">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b/>
          <w:bCs/>
        </w:rPr>
        <w:t>Audit &amp; Risk Committee</w:t>
      </w:r>
      <w:r w:rsidRPr="00140865">
        <w:rPr>
          <w:rFonts w:ascii="Calibri" w:eastAsia="Calibri" w:hAnsi="Calibri" w:cs="Times New Roman"/>
        </w:rPr>
        <w:t>-</w:t>
      </w:r>
      <w:r>
        <w:rPr>
          <w:rFonts w:ascii="Calibri" w:eastAsia="Calibri" w:hAnsi="Calibri" w:cs="Times New Roman"/>
        </w:rPr>
        <w:t xml:space="preserve"> key discussion areas were noted, specifically agreement to amend June Committee date to align with account timetables. </w:t>
      </w:r>
    </w:p>
    <w:p w14:paraId="5BA04069" w14:textId="1756CBF0" w:rsidR="00FB2B24" w:rsidRDefault="00E05060" w:rsidP="00E05060">
      <w:pPr>
        <w:pStyle w:val="ListParagraph"/>
        <w:numPr>
          <w:ilvl w:val="0"/>
          <w:numId w:val="5"/>
        </w:numPr>
        <w:spacing w:after="160" w:line="259" w:lineRule="auto"/>
        <w:rPr>
          <w:rFonts w:ascii="Calibri" w:eastAsia="Calibri" w:hAnsi="Calibri" w:cs="Times New Roman"/>
        </w:rPr>
      </w:pPr>
      <w:r w:rsidRPr="00466520">
        <w:rPr>
          <w:rFonts w:ascii="Calibri" w:eastAsia="Calibri" w:hAnsi="Calibri" w:cs="Times New Roman"/>
          <w:b/>
          <w:bCs/>
        </w:rPr>
        <w:t>Quality Assurance Committee</w:t>
      </w:r>
      <w:r w:rsidRPr="00E05060">
        <w:rPr>
          <w:rFonts w:ascii="Calibri" w:eastAsia="Calibri" w:hAnsi="Calibri" w:cs="Times New Roman"/>
        </w:rPr>
        <w:t xml:space="preserve"> – escalations were presented, specifically</w:t>
      </w:r>
      <w:r w:rsidR="00FB2B24">
        <w:rPr>
          <w:rFonts w:ascii="Calibri" w:eastAsia="Calibri" w:hAnsi="Calibri" w:cs="Times New Roman"/>
        </w:rPr>
        <w:t xml:space="preserve"> </w:t>
      </w:r>
      <w:r w:rsidR="00140865">
        <w:rPr>
          <w:rFonts w:ascii="Calibri" w:eastAsia="Calibri" w:hAnsi="Calibri" w:cs="Times New Roman"/>
        </w:rPr>
        <w:t>pressures within the Safeguarding team and requirements for FIT testing</w:t>
      </w:r>
      <w:r w:rsidR="007F6171">
        <w:rPr>
          <w:rFonts w:ascii="Calibri" w:eastAsia="Calibri" w:hAnsi="Calibri" w:cs="Times New Roman"/>
        </w:rPr>
        <w:t xml:space="preserve">. </w:t>
      </w:r>
      <w:r w:rsidR="00140865">
        <w:rPr>
          <w:rFonts w:ascii="Calibri" w:eastAsia="Calibri" w:hAnsi="Calibri" w:cs="Times New Roman"/>
        </w:rPr>
        <w:t xml:space="preserve">The Board noted the Patient Safety Quarterly Report. </w:t>
      </w:r>
    </w:p>
    <w:p w14:paraId="77DA81DD" w14:textId="7C83FD36" w:rsidR="00140865" w:rsidRDefault="00140865" w:rsidP="00E05060">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b/>
          <w:bCs/>
        </w:rPr>
        <w:t>Charitable Funds Committee</w:t>
      </w:r>
      <w:r w:rsidRPr="00140865">
        <w:rPr>
          <w:rFonts w:ascii="Calibri" w:eastAsia="Calibri" w:hAnsi="Calibri" w:cs="Times New Roman"/>
        </w:rPr>
        <w:t>-</w:t>
      </w:r>
      <w:r>
        <w:rPr>
          <w:rFonts w:ascii="Calibri" w:eastAsia="Calibri" w:hAnsi="Calibri" w:cs="Times New Roman"/>
        </w:rPr>
        <w:t xml:space="preserve"> Committee activity</w:t>
      </w:r>
      <w:r w:rsidR="004511E4">
        <w:rPr>
          <w:rFonts w:ascii="Calibri" w:eastAsia="Calibri" w:hAnsi="Calibri" w:cs="Times New Roman"/>
        </w:rPr>
        <w:t xml:space="preserve"> was reported and the Board were informed of </w:t>
      </w:r>
      <w:r>
        <w:rPr>
          <w:rFonts w:ascii="Calibri" w:eastAsia="Calibri" w:hAnsi="Calibri" w:cs="Times New Roman"/>
        </w:rPr>
        <w:t>Charity Lunch event being held</w:t>
      </w:r>
      <w:r w:rsidR="004511E4">
        <w:rPr>
          <w:rFonts w:ascii="Calibri" w:eastAsia="Calibri" w:hAnsi="Calibri" w:cs="Times New Roman"/>
        </w:rPr>
        <w:t xml:space="preserve">, with </w:t>
      </w:r>
      <w:r>
        <w:rPr>
          <w:rFonts w:ascii="Calibri" w:eastAsia="Calibri" w:hAnsi="Calibri" w:cs="Times New Roman"/>
        </w:rPr>
        <w:t xml:space="preserve">attendance encouraged. </w:t>
      </w:r>
    </w:p>
    <w:p w14:paraId="6E95FA60" w14:textId="7141B7CA" w:rsidR="004511E4" w:rsidRDefault="004511E4" w:rsidP="00E05060">
      <w:pPr>
        <w:pStyle w:val="ListParagraph"/>
        <w:numPr>
          <w:ilvl w:val="0"/>
          <w:numId w:val="5"/>
        </w:numPr>
        <w:spacing w:after="160" w:line="259" w:lineRule="auto"/>
        <w:rPr>
          <w:rFonts w:ascii="Calibri" w:eastAsia="Calibri" w:hAnsi="Calibri" w:cs="Times New Roman"/>
        </w:rPr>
      </w:pPr>
      <w:r>
        <w:rPr>
          <w:rFonts w:ascii="Calibri" w:eastAsia="Calibri" w:hAnsi="Calibri" w:cs="Times New Roman"/>
          <w:b/>
          <w:bCs/>
        </w:rPr>
        <w:lastRenderedPageBreak/>
        <w:t>Remuneration &amp; Nominations Committee</w:t>
      </w:r>
      <w:r w:rsidRPr="004511E4">
        <w:rPr>
          <w:rFonts w:ascii="Calibri" w:eastAsia="Calibri" w:hAnsi="Calibri" w:cs="Times New Roman"/>
        </w:rPr>
        <w:t>-</w:t>
      </w:r>
      <w:r>
        <w:rPr>
          <w:rFonts w:ascii="Calibri" w:eastAsia="Calibri" w:hAnsi="Calibri" w:cs="Times New Roman"/>
        </w:rPr>
        <w:t xml:space="preserve"> a verbal update was provided on key discussions held by the Committee, including changes to Board composition, portfolio amendments, Provider Licence Gap Analysis and compliance against the NHS Constitution.  </w:t>
      </w:r>
    </w:p>
    <w:p w14:paraId="0134BE1E" w14:textId="77777777" w:rsidR="004511E4" w:rsidRDefault="004511E4" w:rsidP="004511E4">
      <w:pPr>
        <w:pStyle w:val="ListParagraph"/>
        <w:spacing w:after="160" w:line="259" w:lineRule="auto"/>
        <w:rPr>
          <w:rFonts w:ascii="Calibri" w:eastAsia="Calibri" w:hAnsi="Calibri" w:cs="Times New Roman"/>
        </w:rPr>
      </w:pPr>
    </w:p>
    <w:p w14:paraId="3E3BDCAA" w14:textId="24F4F1C4" w:rsidR="004511E4" w:rsidRPr="004511E4" w:rsidRDefault="004511E4" w:rsidP="004511E4">
      <w:pPr>
        <w:spacing w:after="160" w:line="259" w:lineRule="auto"/>
        <w:rPr>
          <w:rFonts w:ascii="Calibri" w:eastAsia="Calibri" w:hAnsi="Calibri" w:cs="Times New Roman"/>
        </w:rPr>
      </w:pPr>
      <w:r>
        <w:rPr>
          <w:rFonts w:ascii="Calibri" w:eastAsia="Calibri" w:hAnsi="Calibri" w:cs="Times New Roman"/>
        </w:rPr>
        <w:t xml:space="preserve">The Board reviewed the results from the recent Board Effectiveness Review Survey. Discussions were held regarding results for Board values and also the importance of consideration of a more system integrated view. </w:t>
      </w:r>
    </w:p>
    <w:p w14:paraId="078A031A" w14:textId="77777777" w:rsidR="001575F9" w:rsidRPr="00934D35" w:rsidRDefault="001575F9" w:rsidP="00934D35">
      <w:pPr>
        <w:pBdr>
          <w:bottom w:val="single" w:sz="4" w:space="1" w:color="auto"/>
        </w:pBdr>
        <w:rPr>
          <w:noProof/>
          <w:color w:val="425563"/>
          <w:sz w:val="24"/>
        </w:rPr>
      </w:pPr>
    </w:p>
    <w:sectPr w:rsidR="001575F9" w:rsidRPr="00934D35" w:rsidSect="0073350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1566" w14:textId="77777777" w:rsidR="001B1970" w:rsidRDefault="001B1970" w:rsidP="006E61DC">
      <w:pPr>
        <w:spacing w:after="0" w:line="240" w:lineRule="auto"/>
      </w:pPr>
      <w:r>
        <w:separator/>
      </w:r>
    </w:p>
  </w:endnote>
  <w:endnote w:type="continuationSeparator" w:id="0">
    <w:p w14:paraId="2253890E" w14:textId="77777777" w:rsidR="001B1970" w:rsidRDefault="001B1970" w:rsidP="006E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D10B" w14:textId="77777777" w:rsidR="001B1970" w:rsidRDefault="001B1970" w:rsidP="006E61DC">
      <w:pPr>
        <w:spacing w:after="0" w:line="240" w:lineRule="auto"/>
      </w:pPr>
      <w:r>
        <w:separator/>
      </w:r>
    </w:p>
  </w:footnote>
  <w:footnote w:type="continuationSeparator" w:id="0">
    <w:p w14:paraId="14609683" w14:textId="77777777" w:rsidR="001B1970" w:rsidRDefault="001B1970" w:rsidP="006E6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25563"/>
      </w:rPr>
      <w:id w:val="-1776005145"/>
      <w:docPartObj>
        <w:docPartGallery w:val="Page Numbers (Top of Page)"/>
        <w:docPartUnique/>
      </w:docPartObj>
    </w:sdtPr>
    <w:sdtEndPr>
      <w:rPr>
        <w:noProof/>
      </w:rPr>
    </w:sdtEndPr>
    <w:sdtContent>
      <w:p w14:paraId="6A568745" w14:textId="77777777" w:rsidR="00B17E24" w:rsidRDefault="00B17E24">
        <w:pPr>
          <w:pStyle w:val="Header"/>
          <w:jc w:val="right"/>
          <w:rPr>
            <w:noProof/>
            <w:color w:val="425563"/>
          </w:rPr>
        </w:pPr>
        <w:r w:rsidRPr="006E61DC">
          <w:rPr>
            <w:noProof/>
            <w:color w:val="425563"/>
            <w:lang w:eastAsia="en-GB"/>
          </w:rPr>
          <mc:AlternateContent>
            <mc:Choice Requires="wps">
              <w:drawing>
                <wp:anchor distT="0" distB="0" distL="114300" distR="114300" simplePos="0" relativeHeight="251661312" behindDoc="0" locked="0" layoutInCell="1" allowOverlap="1" wp14:anchorId="0E543CA8" wp14:editId="50A7C023">
                  <wp:simplePos x="0" y="0"/>
                  <wp:positionH relativeFrom="column">
                    <wp:posOffset>-89213</wp:posOffset>
                  </wp:positionH>
                  <wp:positionV relativeFrom="paragraph">
                    <wp:posOffset>-50165</wp:posOffset>
                  </wp:positionV>
                  <wp:extent cx="2374265" cy="2729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2955"/>
                          </a:xfrm>
                          <a:prstGeom prst="rect">
                            <a:avLst/>
                          </a:prstGeom>
                          <a:noFill/>
                          <a:ln w="9525">
                            <a:noFill/>
                            <a:miter lim="800000"/>
                            <a:headEnd/>
                            <a:tailEnd/>
                          </a:ln>
                        </wps:spPr>
                        <wps:txbx>
                          <w:txbxContent>
                            <w:p w14:paraId="0E79C474" w14:textId="7E2D17AC" w:rsidR="00042972" w:rsidRPr="00A95EDC" w:rsidRDefault="00A95EDC" w:rsidP="006E61DC">
                              <w:pPr>
                                <w:rPr>
                                  <w:color w:val="425563"/>
                                </w:rPr>
                              </w:pPr>
                              <w:r w:rsidRPr="00A95EDC">
                                <w:rPr>
                                  <w:rFonts w:ascii="Segoe UI" w:hAnsi="Segoe UI" w:cs="Segoe UI"/>
                                  <w:color w:val="323130"/>
                                  <w:shd w:val="clear" w:color="auto" w:fill="FFFFFF"/>
                                </w:rPr>
                                <w:t xml:space="preserve">Board Summary Report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E543CA8" id="_x0000_t202" coordsize="21600,21600" o:spt="202" path="m,l,21600r21600,l21600,xe">
                  <v:stroke joinstyle="miter"/>
                  <v:path gradientshapeok="t" o:connecttype="rect"/>
                </v:shapetype>
                <v:shape id="_x0000_s1028" type="#_x0000_t202" style="position:absolute;left:0;text-align:left;margin-left:-7pt;margin-top:-3.95pt;width:186.95pt;height:2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" filled="f" stroked="f">
                  <v:textbox>
                    <w:txbxContent>
                      <w:p w14:paraId="0E79C474" w14:textId="7E2D17AC" w:rsidR="00042972" w:rsidRPr="00A95EDC" w:rsidRDefault="00A95EDC" w:rsidP="006E61DC">
                        <w:pPr>
                          <w:rPr>
                            <w:color w:val="425563"/>
                          </w:rPr>
                        </w:pPr>
                        <w:r w:rsidRPr="00A95EDC">
                          <w:rPr>
                            <w:rFonts w:ascii="Segoe UI" w:hAnsi="Segoe UI" w:cs="Segoe UI"/>
                            <w:color w:val="323130"/>
                            <w:shd w:val="clear" w:color="auto" w:fill="FFFFFF"/>
                          </w:rPr>
                          <w:t xml:space="preserve">Board Summary Report </w:t>
                        </w:r>
                      </w:p>
                    </w:txbxContent>
                  </v:textbox>
                </v:shape>
              </w:pict>
            </mc:Fallback>
          </mc:AlternateContent>
        </w:r>
        <w:r w:rsidRPr="006E61DC">
          <w:rPr>
            <w:color w:val="425563"/>
          </w:rPr>
          <w:fldChar w:fldCharType="begin"/>
        </w:r>
        <w:r w:rsidRPr="006E61DC">
          <w:rPr>
            <w:color w:val="425563"/>
          </w:rPr>
          <w:instrText xml:space="preserve"> PAGE   \* MERGEFORMAT </w:instrText>
        </w:r>
        <w:r w:rsidRPr="006E61DC">
          <w:rPr>
            <w:color w:val="425563"/>
          </w:rPr>
          <w:fldChar w:fldCharType="separate"/>
        </w:r>
        <w:r w:rsidR="005D3EB3">
          <w:rPr>
            <w:noProof/>
            <w:color w:val="425563"/>
          </w:rPr>
          <w:t>2</w:t>
        </w:r>
        <w:r w:rsidRPr="006E61DC">
          <w:rPr>
            <w:noProof/>
            <w:color w:val="425563"/>
          </w:rPr>
          <w:fldChar w:fldCharType="end"/>
        </w:r>
      </w:p>
      <w:p w14:paraId="14904D71" w14:textId="77777777" w:rsidR="00B17E24" w:rsidRDefault="00B17E24">
        <w:pPr>
          <w:pStyle w:val="Header"/>
          <w:jc w:val="right"/>
          <w:rPr>
            <w:noProof/>
            <w:color w:val="425563"/>
          </w:rPr>
        </w:pPr>
      </w:p>
      <w:p w14:paraId="7EF7A6B0" w14:textId="77777777" w:rsidR="00B17E24" w:rsidRPr="006E61DC" w:rsidRDefault="00B17E24">
        <w:pPr>
          <w:pStyle w:val="Header"/>
          <w:jc w:val="right"/>
          <w:rPr>
            <w:color w:val="425563"/>
          </w:rPr>
        </w:pPr>
        <w:r>
          <w:rPr>
            <w:noProof/>
            <w:lang w:eastAsia="en-GB"/>
          </w:rPr>
          <mc:AlternateContent>
            <mc:Choice Requires="wps">
              <w:drawing>
                <wp:anchor distT="0" distB="0" distL="114300" distR="114300" simplePos="0" relativeHeight="251663360" behindDoc="0" locked="0" layoutInCell="1" allowOverlap="1" wp14:anchorId="4E82E704" wp14:editId="0EE5584D">
                  <wp:simplePos x="0" y="0"/>
                  <wp:positionH relativeFrom="column">
                    <wp:posOffset>-99695</wp:posOffset>
                  </wp:positionH>
                  <wp:positionV relativeFrom="paragraph">
                    <wp:posOffset>77403</wp:posOffset>
                  </wp:positionV>
                  <wp:extent cx="671449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6714490" cy="0"/>
                          </a:xfrm>
                          <a:prstGeom prst="line">
                            <a:avLst/>
                          </a:prstGeom>
                          <a:noFill/>
                          <a:ln w="9525" cap="flat" cmpd="sng" algn="ctr">
                            <a:solidFill>
                              <a:srgbClr val="005EB8"/>
                            </a:solidFill>
                            <a:prstDash val="solid"/>
                          </a:ln>
                          <a:effectLst/>
                        </wps:spPr>
                        <wps:bodyPr/>
                      </wps:wsp>
                    </a:graphicData>
                  </a:graphic>
                </wp:anchor>
              </w:drawing>
            </mc:Choice>
            <mc:Fallback xmlns:oel="http://schemas.microsoft.com/office/2019/extlst">
              <w:pict>
                <v:line w14:anchorId="6A07A273"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85pt,6.1pt" to="52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" strokecolor="#005eb8"/>
              </w:pict>
            </mc:Fallback>
          </mc:AlternateContent>
        </w:r>
      </w:p>
    </w:sdtContent>
  </w:sdt>
  <w:p w14:paraId="7DC2A871" w14:textId="77777777" w:rsidR="00B17E24" w:rsidRDefault="00B17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C4D"/>
    <w:multiLevelType w:val="hybridMultilevel"/>
    <w:tmpl w:val="4C7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72539"/>
    <w:multiLevelType w:val="hybridMultilevel"/>
    <w:tmpl w:val="421ED0C4"/>
    <w:lvl w:ilvl="0" w:tplc="F0D239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0237E0"/>
    <w:multiLevelType w:val="hybridMultilevel"/>
    <w:tmpl w:val="BD90BD72"/>
    <w:lvl w:ilvl="0" w:tplc="43CC792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AD43AD"/>
    <w:multiLevelType w:val="hybridMultilevel"/>
    <w:tmpl w:val="32CE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235C6"/>
    <w:multiLevelType w:val="hybridMultilevel"/>
    <w:tmpl w:val="37BCA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E6040"/>
    <w:multiLevelType w:val="hybridMultilevel"/>
    <w:tmpl w:val="B0588B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42C465B"/>
    <w:multiLevelType w:val="hybridMultilevel"/>
    <w:tmpl w:val="A8D47948"/>
    <w:lvl w:ilvl="0" w:tplc="F0D239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2C"/>
    <w:rsid w:val="000051FC"/>
    <w:rsid w:val="00011B0B"/>
    <w:rsid w:val="000401A2"/>
    <w:rsid w:val="00042972"/>
    <w:rsid w:val="00044E4C"/>
    <w:rsid w:val="00045995"/>
    <w:rsid w:val="00047E70"/>
    <w:rsid w:val="00050909"/>
    <w:rsid w:val="000658E7"/>
    <w:rsid w:val="0007269B"/>
    <w:rsid w:val="000817B4"/>
    <w:rsid w:val="0008484E"/>
    <w:rsid w:val="00085EB7"/>
    <w:rsid w:val="000A2435"/>
    <w:rsid w:val="000A60B2"/>
    <w:rsid w:val="000B4D09"/>
    <w:rsid w:val="000B4D44"/>
    <w:rsid w:val="000C61FD"/>
    <w:rsid w:val="000D3BA5"/>
    <w:rsid w:val="000D7E52"/>
    <w:rsid w:val="000F0127"/>
    <w:rsid w:val="001029A3"/>
    <w:rsid w:val="00106BDC"/>
    <w:rsid w:val="00127251"/>
    <w:rsid w:val="00140865"/>
    <w:rsid w:val="001575F9"/>
    <w:rsid w:val="00175C64"/>
    <w:rsid w:val="001A6F4E"/>
    <w:rsid w:val="001B1970"/>
    <w:rsid w:val="001D1ED4"/>
    <w:rsid w:val="001E1FAE"/>
    <w:rsid w:val="001E3375"/>
    <w:rsid w:val="001F1F0C"/>
    <w:rsid w:val="00201933"/>
    <w:rsid w:val="0021450D"/>
    <w:rsid w:val="002147D3"/>
    <w:rsid w:val="002202A8"/>
    <w:rsid w:val="0023255D"/>
    <w:rsid w:val="00242AC3"/>
    <w:rsid w:val="00253331"/>
    <w:rsid w:val="00257CF0"/>
    <w:rsid w:val="00284EF2"/>
    <w:rsid w:val="00286B97"/>
    <w:rsid w:val="002D2F75"/>
    <w:rsid w:val="002D530F"/>
    <w:rsid w:val="002E2FFB"/>
    <w:rsid w:val="002E7304"/>
    <w:rsid w:val="00304CB6"/>
    <w:rsid w:val="00305D73"/>
    <w:rsid w:val="00326D85"/>
    <w:rsid w:val="003457FD"/>
    <w:rsid w:val="0034793F"/>
    <w:rsid w:val="0035098A"/>
    <w:rsid w:val="00360CD7"/>
    <w:rsid w:val="00381AE7"/>
    <w:rsid w:val="00383656"/>
    <w:rsid w:val="00383E81"/>
    <w:rsid w:val="00391B86"/>
    <w:rsid w:val="00392E84"/>
    <w:rsid w:val="003A7158"/>
    <w:rsid w:val="003B229A"/>
    <w:rsid w:val="003C2915"/>
    <w:rsid w:val="003C5395"/>
    <w:rsid w:val="003C6417"/>
    <w:rsid w:val="003F73CC"/>
    <w:rsid w:val="0041409E"/>
    <w:rsid w:val="00436650"/>
    <w:rsid w:val="0043798B"/>
    <w:rsid w:val="00442BCA"/>
    <w:rsid w:val="00443559"/>
    <w:rsid w:val="004511E4"/>
    <w:rsid w:val="00454ED3"/>
    <w:rsid w:val="00466520"/>
    <w:rsid w:val="00475564"/>
    <w:rsid w:val="00492437"/>
    <w:rsid w:val="0049461E"/>
    <w:rsid w:val="0049509C"/>
    <w:rsid w:val="004B527E"/>
    <w:rsid w:val="004E46FA"/>
    <w:rsid w:val="004E5201"/>
    <w:rsid w:val="004F5E57"/>
    <w:rsid w:val="00522D5E"/>
    <w:rsid w:val="005344CD"/>
    <w:rsid w:val="00542797"/>
    <w:rsid w:val="00543769"/>
    <w:rsid w:val="00553D08"/>
    <w:rsid w:val="00565DC0"/>
    <w:rsid w:val="005724C1"/>
    <w:rsid w:val="005946C8"/>
    <w:rsid w:val="005A1E89"/>
    <w:rsid w:val="005A276C"/>
    <w:rsid w:val="005A2E0B"/>
    <w:rsid w:val="005A3DA0"/>
    <w:rsid w:val="005A7B26"/>
    <w:rsid w:val="005C23AF"/>
    <w:rsid w:val="005D1751"/>
    <w:rsid w:val="005D1ED3"/>
    <w:rsid w:val="005D3EB3"/>
    <w:rsid w:val="005E2167"/>
    <w:rsid w:val="00602519"/>
    <w:rsid w:val="00613074"/>
    <w:rsid w:val="006178C0"/>
    <w:rsid w:val="0062140B"/>
    <w:rsid w:val="00625708"/>
    <w:rsid w:val="00656320"/>
    <w:rsid w:val="00660ADF"/>
    <w:rsid w:val="00661C64"/>
    <w:rsid w:val="0066632C"/>
    <w:rsid w:val="00673753"/>
    <w:rsid w:val="006740D6"/>
    <w:rsid w:val="00681040"/>
    <w:rsid w:val="0069293A"/>
    <w:rsid w:val="00697392"/>
    <w:rsid w:val="006C0460"/>
    <w:rsid w:val="006C3577"/>
    <w:rsid w:val="006E25C6"/>
    <w:rsid w:val="006E508C"/>
    <w:rsid w:val="006E61DC"/>
    <w:rsid w:val="00724B6C"/>
    <w:rsid w:val="00725E23"/>
    <w:rsid w:val="00726E94"/>
    <w:rsid w:val="00733509"/>
    <w:rsid w:val="00734E53"/>
    <w:rsid w:val="00747A93"/>
    <w:rsid w:val="00765F1B"/>
    <w:rsid w:val="00776342"/>
    <w:rsid w:val="00777571"/>
    <w:rsid w:val="00787C55"/>
    <w:rsid w:val="00791599"/>
    <w:rsid w:val="007A6D7B"/>
    <w:rsid w:val="007D00B1"/>
    <w:rsid w:val="007E3CE9"/>
    <w:rsid w:val="007E4A47"/>
    <w:rsid w:val="007F6171"/>
    <w:rsid w:val="00801AFA"/>
    <w:rsid w:val="0080273D"/>
    <w:rsid w:val="00805DF7"/>
    <w:rsid w:val="00810012"/>
    <w:rsid w:val="00814388"/>
    <w:rsid w:val="008147EB"/>
    <w:rsid w:val="00832CF0"/>
    <w:rsid w:val="00836C0D"/>
    <w:rsid w:val="00840350"/>
    <w:rsid w:val="0084443A"/>
    <w:rsid w:val="008510C1"/>
    <w:rsid w:val="00861340"/>
    <w:rsid w:val="00867FA1"/>
    <w:rsid w:val="0089020D"/>
    <w:rsid w:val="00890F41"/>
    <w:rsid w:val="0089425F"/>
    <w:rsid w:val="008B1B19"/>
    <w:rsid w:val="008C70F5"/>
    <w:rsid w:val="008D0537"/>
    <w:rsid w:val="008D08F4"/>
    <w:rsid w:val="008D187C"/>
    <w:rsid w:val="008E66BA"/>
    <w:rsid w:val="0092282E"/>
    <w:rsid w:val="00927139"/>
    <w:rsid w:val="00934D35"/>
    <w:rsid w:val="009412BC"/>
    <w:rsid w:val="00953F8E"/>
    <w:rsid w:val="00977225"/>
    <w:rsid w:val="009815C8"/>
    <w:rsid w:val="00A06FAE"/>
    <w:rsid w:val="00A16900"/>
    <w:rsid w:val="00A23AD2"/>
    <w:rsid w:val="00A4392A"/>
    <w:rsid w:val="00A45895"/>
    <w:rsid w:val="00A55E82"/>
    <w:rsid w:val="00A63323"/>
    <w:rsid w:val="00A8002E"/>
    <w:rsid w:val="00A83333"/>
    <w:rsid w:val="00A945EA"/>
    <w:rsid w:val="00A95EDC"/>
    <w:rsid w:val="00A96CA7"/>
    <w:rsid w:val="00AC0B4B"/>
    <w:rsid w:val="00AE0CFF"/>
    <w:rsid w:val="00AF53EA"/>
    <w:rsid w:val="00B03008"/>
    <w:rsid w:val="00B131CC"/>
    <w:rsid w:val="00B17E24"/>
    <w:rsid w:val="00B30320"/>
    <w:rsid w:val="00B32A58"/>
    <w:rsid w:val="00B61543"/>
    <w:rsid w:val="00B73DAD"/>
    <w:rsid w:val="00B84798"/>
    <w:rsid w:val="00BA423F"/>
    <w:rsid w:val="00BA5056"/>
    <w:rsid w:val="00BA6CAC"/>
    <w:rsid w:val="00BB1342"/>
    <w:rsid w:val="00BC10F1"/>
    <w:rsid w:val="00BC1A10"/>
    <w:rsid w:val="00BC28EA"/>
    <w:rsid w:val="00BF56AB"/>
    <w:rsid w:val="00C06401"/>
    <w:rsid w:val="00C16CA0"/>
    <w:rsid w:val="00C303FB"/>
    <w:rsid w:val="00C3183E"/>
    <w:rsid w:val="00C32641"/>
    <w:rsid w:val="00C3317E"/>
    <w:rsid w:val="00C371C1"/>
    <w:rsid w:val="00C50ACA"/>
    <w:rsid w:val="00C55C2C"/>
    <w:rsid w:val="00C66986"/>
    <w:rsid w:val="00C7461C"/>
    <w:rsid w:val="00C931C5"/>
    <w:rsid w:val="00CB6194"/>
    <w:rsid w:val="00CC5404"/>
    <w:rsid w:val="00CD4B2C"/>
    <w:rsid w:val="00CD64FE"/>
    <w:rsid w:val="00CE05DF"/>
    <w:rsid w:val="00D0777A"/>
    <w:rsid w:val="00D219A4"/>
    <w:rsid w:val="00D26B45"/>
    <w:rsid w:val="00D3734C"/>
    <w:rsid w:val="00D5314B"/>
    <w:rsid w:val="00D862D4"/>
    <w:rsid w:val="00DA52EB"/>
    <w:rsid w:val="00DC177E"/>
    <w:rsid w:val="00DC511F"/>
    <w:rsid w:val="00DD2321"/>
    <w:rsid w:val="00DD35E7"/>
    <w:rsid w:val="00DE74C7"/>
    <w:rsid w:val="00E05060"/>
    <w:rsid w:val="00E20C28"/>
    <w:rsid w:val="00E44C36"/>
    <w:rsid w:val="00E521FF"/>
    <w:rsid w:val="00E605B7"/>
    <w:rsid w:val="00E60D37"/>
    <w:rsid w:val="00E67FF2"/>
    <w:rsid w:val="00E75BE7"/>
    <w:rsid w:val="00E80898"/>
    <w:rsid w:val="00E96836"/>
    <w:rsid w:val="00EA6314"/>
    <w:rsid w:val="00EB74D0"/>
    <w:rsid w:val="00EC23F4"/>
    <w:rsid w:val="00ED1823"/>
    <w:rsid w:val="00EE2BD7"/>
    <w:rsid w:val="00EF2B18"/>
    <w:rsid w:val="00F0564F"/>
    <w:rsid w:val="00F115FE"/>
    <w:rsid w:val="00F145C7"/>
    <w:rsid w:val="00F2443A"/>
    <w:rsid w:val="00F76133"/>
    <w:rsid w:val="00F76616"/>
    <w:rsid w:val="00F7766B"/>
    <w:rsid w:val="00F867A6"/>
    <w:rsid w:val="00F9183C"/>
    <w:rsid w:val="00FA0645"/>
    <w:rsid w:val="00FA407B"/>
    <w:rsid w:val="00FB2B24"/>
    <w:rsid w:val="00FC08FF"/>
    <w:rsid w:val="00FC48C4"/>
    <w:rsid w:val="00FD7F44"/>
    <w:rsid w:val="00FE1B3A"/>
    <w:rsid w:val="00FF4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171B2"/>
  <w15:docId w15:val="{729AC75F-C2B6-4326-81D0-F9DD7E7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09C"/>
    <w:rPr>
      <w:rFonts w:ascii="Tahoma" w:hAnsi="Tahoma" w:cs="Tahoma"/>
      <w:sz w:val="16"/>
      <w:szCs w:val="16"/>
    </w:rPr>
  </w:style>
  <w:style w:type="character" w:styleId="PlaceholderText">
    <w:name w:val="Placeholder Text"/>
    <w:basedOn w:val="DefaultParagraphFont"/>
    <w:uiPriority w:val="99"/>
    <w:semiHidden/>
    <w:rsid w:val="0049509C"/>
    <w:rPr>
      <w:color w:val="808080"/>
    </w:rPr>
  </w:style>
  <w:style w:type="paragraph" w:styleId="Header">
    <w:name w:val="header"/>
    <w:basedOn w:val="Normal"/>
    <w:link w:val="HeaderChar"/>
    <w:uiPriority w:val="99"/>
    <w:unhideWhenUsed/>
    <w:rsid w:val="006E6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1DC"/>
  </w:style>
  <w:style w:type="paragraph" w:styleId="Footer">
    <w:name w:val="footer"/>
    <w:basedOn w:val="Normal"/>
    <w:link w:val="FooterChar"/>
    <w:uiPriority w:val="99"/>
    <w:unhideWhenUsed/>
    <w:rsid w:val="006E6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1DC"/>
  </w:style>
  <w:style w:type="table" w:styleId="LightGrid-Accent1">
    <w:name w:val="Light Grid Accent 1"/>
    <w:basedOn w:val="TableNormal"/>
    <w:uiPriority w:val="62"/>
    <w:rsid w:val="00085E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042972"/>
    <w:rPr>
      <w:color w:val="0000FF" w:themeColor="hyperlink"/>
      <w:u w:val="single"/>
    </w:rPr>
  </w:style>
  <w:style w:type="paragraph" w:styleId="ListParagraph">
    <w:name w:val="List Paragraph"/>
    <w:basedOn w:val="Normal"/>
    <w:uiPriority w:val="34"/>
    <w:qFormat/>
    <w:rsid w:val="00A95EDC"/>
    <w:pPr>
      <w:ind w:left="720"/>
      <w:contextualSpacing/>
    </w:pPr>
  </w:style>
  <w:style w:type="paragraph" w:styleId="Revision">
    <w:name w:val="Revision"/>
    <w:hidden/>
    <w:uiPriority w:val="99"/>
    <w:semiHidden/>
    <w:rsid w:val="00047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5512">
      <w:bodyDiv w:val="1"/>
      <w:marLeft w:val="0"/>
      <w:marRight w:val="0"/>
      <w:marTop w:val="0"/>
      <w:marBottom w:val="0"/>
      <w:divBdr>
        <w:top w:val="none" w:sz="0" w:space="0" w:color="auto"/>
        <w:left w:val="none" w:sz="0" w:space="0" w:color="auto"/>
        <w:bottom w:val="none" w:sz="0" w:space="0" w:color="auto"/>
        <w:right w:val="none" w:sz="0" w:space="0" w:color="auto"/>
      </w:divBdr>
    </w:div>
    <w:div w:id="527959875">
      <w:bodyDiv w:val="1"/>
      <w:marLeft w:val="0"/>
      <w:marRight w:val="0"/>
      <w:marTop w:val="0"/>
      <w:marBottom w:val="0"/>
      <w:divBdr>
        <w:top w:val="none" w:sz="0" w:space="0" w:color="auto"/>
        <w:left w:val="none" w:sz="0" w:space="0" w:color="auto"/>
        <w:bottom w:val="none" w:sz="0" w:space="0" w:color="auto"/>
        <w:right w:val="none" w:sz="0" w:space="0" w:color="auto"/>
      </w:divBdr>
    </w:div>
    <w:div w:id="8764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9381321A619E24387FF747E90404EFF" ma:contentTypeVersion="14" ma:contentTypeDescription="Create a new document." ma:contentTypeScope="" ma:versionID="20d21de65f9bc4fdc78694de66fabcc7">
  <xsd:schema xmlns:xsd="http://www.w3.org/2001/XMLSchema" xmlns:xs="http://www.w3.org/2001/XMLSchema" xmlns:p="http://schemas.microsoft.com/office/2006/metadata/properties" xmlns:ns3="d21f82fc-1c91-4d12-8015-3febcf971b78" xmlns:ns4="4963fb09-f19c-4241-9a07-76d4d2897e5e" targetNamespace="http://schemas.microsoft.com/office/2006/metadata/properties" ma:root="true" ma:fieldsID="772a9bcb42629c75a986265d30c0711c" ns3:_="" ns4:_="">
    <xsd:import namespace="d21f82fc-1c91-4d12-8015-3febcf971b78"/>
    <xsd:import namespace="4963fb09-f19c-4241-9a07-76d4d2897e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f82fc-1c91-4d12-8015-3febcf971b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3fb09-f19c-4241-9a07-76d4d2897e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84A827-D8BE-4BB1-A3BB-54DBD7C54685}">
  <ds:schemaRefs>
    <ds:schemaRef ds:uri="http://schemas.microsoft.com/sharepoint/v3/contenttype/forms"/>
  </ds:schemaRefs>
</ds:datastoreItem>
</file>

<file path=customXml/itemProps2.xml><?xml version="1.0" encoding="utf-8"?>
<ds:datastoreItem xmlns:ds="http://schemas.openxmlformats.org/officeDocument/2006/customXml" ds:itemID="{5583D2C9-DF08-4342-B1DE-91D0D36FA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342927-FE0D-4334-AF8C-33DF05C76AEC}">
  <ds:schemaRefs>
    <ds:schemaRef ds:uri="http://schemas.openxmlformats.org/officeDocument/2006/bibliography"/>
  </ds:schemaRefs>
</ds:datastoreItem>
</file>

<file path=customXml/itemProps4.xml><?xml version="1.0" encoding="utf-8"?>
<ds:datastoreItem xmlns:ds="http://schemas.openxmlformats.org/officeDocument/2006/customXml" ds:itemID="{D4B5B763-270F-49F5-9C72-CCB01306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f82fc-1c91-4d12-8015-3febcf971b78"/>
    <ds:schemaRef ds:uri="4963fb09-f19c-4241-9a07-76d4d2897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3</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rebecca.tarrant</dc:creator>
  <cp:lastModifiedBy>Stirling, Sam - Corporate Affairs Administrator</cp:lastModifiedBy>
  <cp:revision>202</cp:revision>
  <dcterms:created xsi:type="dcterms:W3CDTF">2022-12-09T09:36:00Z</dcterms:created>
  <dcterms:modified xsi:type="dcterms:W3CDTF">2023-04-14T06:29:00Z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0x01010049381321A619E24387FF747E90404EFF</vt:lpwstr>
  </property>
</Properties>
</file>