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24FC" w14:textId="606B2C96" w:rsidR="0095107F" w:rsidRDefault="0095107F" w:rsidP="0095107F">
      <w:pPr>
        <w:ind w:left="12240" w:firstLine="7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9A63D1" wp14:editId="5FF3FCED">
            <wp:extent cx="847725" cy="8382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2076" w14:textId="2E3AEC30" w:rsidR="00447E64" w:rsidRDefault="0095107F" w:rsidP="009510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WDES Action Plan 2021-22</w:t>
      </w:r>
    </w:p>
    <w:p w14:paraId="2583A9FB" w14:textId="471CD308" w:rsidR="0095107F" w:rsidRDefault="0095107F" w:rsidP="0095107F">
      <w:pPr>
        <w:rPr>
          <w:b/>
          <w:bCs/>
          <w:sz w:val="28"/>
          <w:szCs w:val="28"/>
        </w:rPr>
      </w:pPr>
    </w:p>
    <w:p w14:paraId="37D8B35F" w14:textId="5BBF4B1F" w:rsidR="0095107F" w:rsidRPr="0095107F" w:rsidRDefault="0095107F" w:rsidP="0095107F">
      <w:pPr>
        <w:rPr>
          <w:b/>
          <w:bCs/>
        </w:rPr>
      </w:pPr>
      <w:r w:rsidRPr="0095107F">
        <w:rPr>
          <w:b/>
          <w:bCs/>
        </w:rPr>
        <w:t>WDES Executive Sponsor: Jas Sohal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114"/>
        <w:gridCol w:w="2551"/>
        <w:gridCol w:w="3119"/>
        <w:gridCol w:w="2410"/>
        <w:gridCol w:w="3260"/>
      </w:tblGrid>
      <w:tr w:rsidR="008E4996" w14:paraId="0FE0A61D" w14:textId="77777777" w:rsidTr="00837C7F">
        <w:tc>
          <w:tcPr>
            <w:tcW w:w="3114" w:type="dxa"/>
            <w:shd w:val="clear" w:color="auto" w:fill="FFFFCC"/>
          </w:tcPr>
          <w:p w14:paraId="04DADDD1" w14:textId="68BB7CF3" w:rsidR="007316E5" w:rsidRPr="0095107F" w:rsidRDefault="007316E5" w:rsidP="0095107F">
            <w:pPr>
              <w:jc w:val="center"/>
              <w:rPr>
                <w:rFonts w:cstheme="minorHAnsi"/>
                <w:b/>
                <w:bCs/>
              </w:rPr>
            </w:pPr>
            <w:r w:rsidRPr="0095107F">
              <w:rPr>
                <w:rFonts w:cstheme="minorHAnsi"/>
                <w:b/>
                <w:bCs/>
              </w:rPr>
              <w:t>WDES Indicator and findings</w:t>
            </w:r>
          </w:p>
        </w:tc>
        <w:tc>
          <w:tcPr>
            <w:tcW w:w="2551" w:type="dxa"/>
            <w:shd w:val="clear" w:color="auto" w:fill="FFFFCC"/>
          </w:tcPr>
          <w:p w14:paraId="783C845C" w14:textId="04BB6AA5" w:rsidR="007316E5" w:rsidRPr="0095107F" w:rsidRDefault="007316E5" w:rsidP="009510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Aim</w:t>
            </w:r>
          </w:p>
        </w:tc>
        <w:tc>
          <w:tcPr>
            <w:tcW w:w="3119" w:type="dxa"/>
            <w:shd w:val="clear" w:color="auto" w:fill="FFFFCC"/>
          </w:tcPr>
          <w:p w14:paraId="5B7C5D16" w14:textId="1A097790" w:rsidR="007316E5" w:rsidRPr="0095107F" w:rsidRDefault="007316E5" w:rsidP="0095107F">
            <w:pPr>
              <w:jc w:val="center"/>
              <w:rPr>
                <w:rFonts w:cstheme="minorHAnsi"/>
                <w:b/>
                <w:bCs/>
              </w:rPr>
            </w:pPr>
            <w:r w:rsidRPr="0095107F">
              <w:rPr>
                <w:rFonts w:cstheme="minorHAnsi"/>
                <w:b/>
                <w:bCs/>
              </w:rPr>
              <w:t>Actions</w:t>
            </w:r>
          </w:p>
        </w:tc>
        <w:tc>
          <w:tcPr>
            <w:tcW w:w="2410" w:type="dxa"/>
            <w:shd w:val="clear" w:color="auto" w:fill="FFFFCC"/>
          </w:tcPr>
          <w:p w14:paraId="4D0BFDBE" w14:textId="329D47A2" w:rsidR="007316E5" w:rsidRPr="0095107F" w:rsidRDefault="007316E5" w:rsidP="0095107F">
            <w:pPr>
              <w:jc w:val="center"/>
              <w:rPr>
                <w:rFonts w:cstheme="minorHAnsi"/>
                <w:b/>
                <w:bCs/>
              </w:rPr>
            </w:pPr>
            <w:r w:rsidRPr="0095107F">
              <w:rPr>
                <w:rFonts w:cstheme="minorHAnsi"/>
                <w:b/>
                <w:bCs/>
              </w:rPr>
              <w:t>Accountable Leads</w:t>
            </w:r>
          </w:p>
        </w:tc>
        <w:tc>
          <w:tcPr>
            <w:tcW w:w="3260" w:type="dxa"/>
            <w:shd w:val="clear" w:color="auto" w:fill="FFFFCC"/>
          </w:tcPr>
          <w:p w14:paraId="362DA35B" w14:textId="6FF8C1CE" w:rsidR="007316E5" w:rsidRPr="0095107F" w:rsidRDefault="007316E5" w:rsidP="0095107F">
            <w:pPr>
              <w:jc w:val="center"/>
              <w:rPr>
                <w:rFonts w:cstheme="minorHAnsi"/>
                <w:b/>
                <w:bCs/>
              </w:rPr>
            </w:pPr>
            <w:r w:rsidRPr="0095107F">
              <w:rPr>
                <w:rFonts w:cstheme="minorHAnsi"/>
                <w:b/>
                <w:bCs/>
              </w:rPr>
              <w:t>Updates</w:t>
            </w:r>
          </w:p>
        </w:tc>
      </w:tr>
      <w:tr w:rsidR="008E4996" w14:paraId="12835D4A" w14:textId="77777777" w:rsidTr="00837C7F">
        <w:tc>
          <w:tcPr>
            <w:tcW w:w="3114" w:type="dxa"/>
          </w:tcPr>
          <w:p w14:paraId="09DE3A01" w14:textId="7C863127" w:rsidR="007316E5" w:rsidRPr="001078C7" w:rsidRDefault="007316E5" w:rsidP="0095107F">
            <w:pPr>
              <w:rPr>
                <w:rFonts w:cstheme="minorHAnsi"/>
                <w:color w:val="FF6600"/>
                <w:shd w:val="clear" w:color="auto" w:fill="FFFFFF"/>
              </w:rPr>
            </w:pPr>
            <w:r w:rsidRPr="001078C7">
              <w:rPr>
                <w:rFonts w:cstheme="minorHAnsi"/>
                <w:color w:val="FF6600"/>
              </w:rPr>
              <w:t xml:space="preserve">1. </w:t>
            </w:r>
            <w:r w:rsidRPr="001078C7">
              <w:rPr>
                <w:rFonts w:cstheme="minorHAnsi"/>
                <w:color w:val="FF6600"/>
                <w:shd w:val="clear" w:color="auto" w:fill="FFFFFF"/>
              </w:rPr>
              <w:t xml:space="preserve">The percentage of staff in AfC </w:t>
            </w:r>
            <w:r w:rsidR="00216465" w:rsidRPr="001078C7">
              <w:rPr>
                <w:rFonts w:cstheme="minorHAnsi"/>
                <w:color w:val="FF6600"/>
                <w:shd w:val="clear" w:color="auto" w:fill="FFFFFF"/>
              </w:rPr>
              <w:t>pay bands</w:t>
            </w:r>
            <w:r w:rsidRPr="001078C7">
              <w:rPr>
                <w:rFonts w:cstheme="minorHAnsi"/>
                <w:color w:val="FF6600"/>
                <w:shd w:val="clear" w:color="auto" w:fill="FFFFFF"/>
              </w:rPr>
              <w:t xml:space="preserve"> or medical and dental subgroups and very senior managers (including Executive Board members) compared with the percentage of staff in the overall workforce. </w:t>
            </w:r>
          </w:p>
          <w:p w14:paraId="3FE12DF9" w14:textId="3CAD882B" w:rsidR="001F0592" w:rsidRPr="001078C7" w:rsidRDefault="001F0592" w:rsidP="0095107F">
            <w:pPr>
              <w:rPr>
                <w:rFonts w:cstheme="minorHAnsi"/>
                <w:b/>
                <w:bCs/>
                <w:color w:val="FF6600"/>
                <w:shd w:val="clear" w:color="auto" w:fill="FFFFFF"/>
              </w:rPr>
            </w:pPr>
          </w:p>
          <w:p w14:paraId="684DA3DF" w14:textId="6FF0E0E2" w:rsidR="001F0592" w:rsidRPr="001078C7" w:rsidRDefault="001F0592" w:rsidP="0095107F">
            <w:pPr>
              <w:rPr>
                <w:rFonts w:cstheme="minorHAnsi"/>
                <w:color w:val="FF6600"/>
                <w:shd w:val="clear" w:color="auto" w:fill="FFFFFF"/>
              </w:rPr>
            </w:pPr>
            <w:r w:rsidRPr="001078C7">
              <w:rPr>
                <w:rFonts w:cstheme="minorHAnsi"/>
                <w:color w:val="FF6600"/>
                <w:shd w:val="clear" w:color="auto" w:fill="FFFFFF"/>
              </w:rPr>
              <w:t xml:space="preserve">Disability status not declared </w:t>
            </w:r>
            <w:r w:rsidR="00D91513" w:rsidRPr="001078C7">
              <w:rPr>
                <w:rFonts w:cstheme="minorHAnsi"/>
                <w:color w:val="FF6600"/>
                <w:shd w:val="clear" w:color="auto" w:fill="FFFFFF"/>
              </w:rPr>
              <w:t>20.64%</w:t>
            </w:r>
            <w:r w:rsidRPr="001078C7">
              <w:rPr>
                <w:rFonts w:cstheme="minorHAnsi"/>
                <w:color w:val="FF6600"/>
                <w:shd w:val="clear" w:color="auto" w:fill="FFFFFF"/>
              </w:rPr>
              <w:t xml:space="preserve"> </w:t>
            </w:r>
          </w:p>
          <w:p w14:paraId="6F2BA3E3" w14:textId="77777777" w:rsidR="007316E5" w:rsidRPr="001078C7" w:rsidRDefault="007316E5" w:rsidP="0095107F">
            <w:pPr>
              <w:rPr>
                <w:rFonts w:cstheme="minorHAnsi"/>
                <w:color w:val="FF6600"/>
                <w:shd w:val="clear" w:color="auto" w:fill="FFFFFF"/>
              </w:rPr>
            </w:pPr>
          </w:p>
          <w:p w14:paraId="5852BB8E" w14:textId="3325044F" w:rsidR="007316E5" w:rsidRPr="001078C7" w:rsidRDefault="007316E5" w:rsidP="0095107F">
            <w:pPr>
              <w:rPr>
                <w:rFonts w:cstheme="minorHAnsi"/>
                <w:color w:val="FF6600"/>
                <w:shd w:val="clear" w:color="auto" w:fill="FFFFFF"/>
              </w:rPr>
            </w:pPr>
            <w:r w:rsidRPr="001078C7">
              <w:rPr>
                <w:rFonts w:cstheme="minorHAnsi"/>
                <w:color w:val="FF6600"/>
                <w:shd w:val="clear" w:color="auto" w:fill="FFFFFF"/>
              </w:rPr>
              <w:t>Non-clinical staff with a declared disability are likely to be in bands 7 and below, with highest levels in bands 2 and 3.</w:t>
            </w:r>
          </w:p>
          <w:p w14:paraId="7A083048" w14:textId="77777777" w:rsidR="007316E5" w:rsidRPr="001078C7" w:rsidRDefault="007316E5" w:rsidP="0095107F">
            <w:pPr>
              <w:rPr>
                <w:rFonts w:cstheme="minorHAnsi"/>
                <w:color w:val="FF6600"/>
              </w:rPr>
            </w:pPr>
          </w:p>
          <w:p w14:paraId="5EF07667" w14:textId="5C68C86C" w:rsidR="007316E5" w:rsidRPr="001078C7" w:rsidRDefault="007316E5" w:rsidP="0095107F">
            <w:pPr>
              <w:rPr>
                <w:rFonts w:cstheme="minorHAnsi"/>
                <w:color w:val="FF6600"/>
              </w:rPr>
            </w:pPr>
            <w:r w:rsidRPr="001078C7">
              <w:rPr>
                <w:rFonts w:cstheme="minorHAnsi"/>
                <w:color w:val="FF6600"/>
              </w:rPr>
              <w:t xml:space="preserve">Clinical staff with a declared disability likely to be in bands 7 </w:t>
            </w:r>
            <w:r w:rsidRPr="001078C7">
              <w:rPr>
                <w:rFonts w:cstheme="minorHAnsi"/>
                <w:color w:val="FF6600"/>
              </w:rPr>
              <w:lastRenderedPageBreak/>
              <w:t>and below, with highest levels in bands 5 and 6.</w:t>
            </w:r>
          </w:p>
          <w:p w14:paraId="3ADDD185" w14:textId="6ABB9F93" w:rsidR="00BE71AB" w:rsidRPr="001078C7" w:rsidRDefault="00BE71AB" w:rsidP="0095107F">
            <w:pPr>
              <w:rPr>
                <w:rFonts w:cstheme="minorHAnsi"/>
                <w:color w:val="FF6600"/>
              </w:rPr>
            </w:pPr>
          </w:p>
          <w:p w14:paraId="199530C6" w14:textId="77777777" w:rsidR="00BE71AB" w:rsidRPr="001078C7" w:rsidRDefault="00BE71AB" w:rsidP="00BE71AB">
            <w:pPr>
              <w:rPr>
                <w:rFonts w:cstheme="minorHAnsi"/>
                <w:color w:val="FF6600"/>
              </w:rPr>
            </w:pPr>
            <w:r w:rsidRPr="001078C7">
              <w:rPr>
                <w:rFonts w:cstheme="minorHAnsi"/>
                <w:color w:val="FF6600"/>
              </w:rPr>
              <w:t>Clinical staff with a declared disability likely to be in bands 7 and below, with highest levels in bands 5 and 6.</w:t>
            </w:r>
          </w:p>
          <w:p w14:paraId="3AE5B673" w14:textId="77777777" w:rsidR="00BE71AB" w:rsidRDefault="00BE71AB" w:rsidP="0095107F">
            <w:pPr>
              <w:rPr>
                <w:rFonts w:cstheme="minorHAnsi"/>
              </w:rPr>
            </w:pPr>
          </w:p>
          <w:p w14:paraId="38516806" w14:textId="48DC5B2D" w:rsidR="00B82F95" w:rsidRPr="0095107F" w:rsidRDefault="00B82F95" w:rsidP="0095107F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EB24AAE" w14:textId="241B0396" w:rsidR="007316E5" w:rsidRDefault="007316E5" w:rsidP="0085581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Increase </w:t>
            </w:r>
            <w:r w:rsidR="001078C7">
              <w:rPr>
                <w:rFonts w:cstheme="minorHAnsi"/>
              </w:rPr>
              <w:t>disability declaration rates on ESR</w:t>
            </w:r>
            <w:r>
              <w:rPr>
                <w:rFonts w:cstheme="minorHAnsi"/>
              </w:rPr>
              <w:t xml:space="preserve"> across Solent</w:t>
            </w:r>
            <w:r w:rsidR="00FC6D7A">
              <w:rPr>
                <w:rFonts w:cstheme="minorHAnsi"/>
              </w:rPr>
              <w:t xml:space="preserve"> to </w:t>
            </w:r>
            <w:r w:rsidR="001078C7">
              <w:rPr>
                <w:rFonts w:cstheme="minorHAnsi"/>
              </w:rPr>
              <w:t>6</w:t>
            </w:r>
            <w:r w:rsidR="00416AC3">
              <w:rPr>
                <w:rFonts w:cstheme="minorHAnsi"/>
              </w:rPr>
              <w:t>0%</w:t>
            </w:r>
            <w:r w:rsidR="001078C7">
              <w:rPr>
                <w:rFonts w:cstheme="minorHAnsi"/>
              </w:rPr>
              <w:t xml:space="preserve"> by </w:t>
            </w:r>
            <w:r w:rsidR="002A3520">
              <w:rPr>
                <w:rFonts w:cstheme="minorHAnsi"/>
              </w:rPr>
              <w:t>July</w:t>
            </w:r>
            <w:r w:rsidR="001078C7">
              <w:rPr>
                <w:rFonts w:cstheme="minorHAnsi"/>
              </w:rPr>
              <w:t xml:space="preserve"> 2022</w:t>
            </w:r>
          </w:p>
          <w:p w14:paraId="12BFE842" w14:textId="673DF6FA" w:rsidR="001078C7" w:rsidRDefault="001078C7" w:rsidP="00855816">
            <w:pPr>
              <w:rPr>
                <w:rFonts w:cstheme="minorHAnsi"/>
              </w:rPr>
            </w:pPr>
          </w:p>
          <w:p w14:paraId="4F38CE34" w14:textId="0771BE69" w:rsidR="001078C7" w:rsidRDefault="001078C7" w:rsidP="008558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 the number of staff with a disability in  bands 8a or above to 4% by </w:t>
            </w:r>
            <w:r w:rsidR="002A3520">
              <w:rPr>
                <w:rFonts w:cstheme="minorHAnsi"/>
              </w:rPr>
              <w:t>July</w:t>
            </w:r>
            <w:r>
              <w:rPr>
                <w:rFonts w:cstheme="minorHAnsi"/>
              </w:rPr>
              <w:t xml:space="preserve"> 2022</w:t>
            </w:r>
          </w:p>
          <w:p w14:paraId="26508641" w14:textId="7A3B2DB2" w:rsidR="001078C7" w:rsidRDefault="001078C7" w:rsidP="00855816">
            <w:pPr>
              <w:rPr>
                <w:rFonts w:cstheme="minorHAnsi"/>
              </w:rPr>
            </w:pPr>
          </w:p>
          <w:p w14:paraId="4B550DCF" w14:textId="77777777" w:rsidR="001078C7" w:rsidRDefault="001078C7" w:rsidP="00855816">
            <w:pPr>
              <w:rPr>
                <w:rFonts w:cstheme="minorHAnsi"/>
              </w:rPr>
            </w:pPr>
          </w:p>
          <w:p w14:paraId="03BF0C47" w14:textId="77777777" w:rsidR="007316E5" w:rsidRDefault="007316E5" w:rsidP="00855816">
            <w:pPr>
              <w:rPr>
                <w:rFonts w:cstheme="minorHAnsi"/>
              </w:rPr>
            </w:pPr>
          </w:p>
          <w:p w14:paraId="5C047C78" w14:textId="77777777" w:rsidR="007316E5" w:rsidRDefault="007316E5" w:rsidP="00855816">
            <w:pPr>
              <w:rPr>
                <w:rFonts w:cstheme="minorHAnsi"/>
              </w:rPr>
            </w:pPr>
          </w:p>
          <w:p w14:paraId="1BE6522A" w14:textId="77777777" w:rsidR="007316E5" w:rsidRDefault="007316E5" w:rsidP="00855816">
            <w:pPr>
              <w:rPr>
                <w:rFonts w:cstheme="minorHAnsi"/>
              </w:rPr>
            </w:pPr>
          </w:p>
          <w:p w14:paraId="62E188F1" w14:textId="77777777" w:rsidR="007316E5" w:rsidRDefault="007316E5" w:rsidP="00855816">
            <w:pPr>
              <w:rPr>
                <w:rFonts w:cstheme="minorHAnsi"/>
              </w:rPr>
            </w:pPr>
          </w:p>
          <w:p w14:paraId="5FB1B27A" w14:textId="77777777" w:rsidR="007316E5" w:rsidRDefault="007316E5" w:rsidP="00855816">
            <w:pPr>
              <w:rPr>
                <w:rFonts w:cstheme="minorHAnsi"/>
              </w:rPr>
            </w:pPr>
          </w:p>
          <w:p w14:paraId="390633DF" w14:textId="77777777" w:rsidR="007316E5" w:rsidRDefault="007316E5" w:rsidP="00855816">
            <w:pPr>
              <w:rPr>
                <w:rFonts w:cstheme="minorHAnsi"/>
              </w:rPr>
            </w:pPr>
          </w:p>
          <w:p w14:paraId="3E37ABC6" w14:textId="77777777" w:rsidR="007316E5" w:rsidRDefault="007316E5" w:rsidP="00855816">
            <w:pPr>
              <w:rPr>
                <w:rFonts w:cstheme="minorHAnsi"/>
              </w:rPr>
            </w:pPr>
          </w:p>
          <w:p w14:paraId="5276FDEB" w14:textId="77777777" w:rsidR="007316E5" w:rsidRDefault="007316E5" w:rsidP="00855816">
            <w:pPr>
              <w:rPr>
                <w:rFonts w:cstheme="minorHAnsi"/>
              </w:rPr>
            </w:pPr>
          </w:p>
          <w:p w14:paraId="78D98033" w14:textId="77777777" w:rsidR="007316E5" w:rsidRDefault="007316E5" w:rsidP="00855816">
            <w:pPr>
              <w:rPr>
                <w:rFonts w:cstheme="minorHAnsi"/>
              </w:rPr>
            </w:pPr>
          </w:p>
          <w:p w14:paraId="78AD6706" w14:textId="77777777" w:rsidR="007316E5" w:rsidRDefault="007316E5" w:rsidP="00855816">
            <w:pPr>
              <w:rPr>
                <w:rFonts w:cstheme="minorHAnsi"/>
              </w:rPr>
            </w:pPr>
          </w:p>
          <w:p w14:paraId="197ABC98" w14:textId="77777777" w:rsidR="007316E5" w:rsidRDefault="007316E5" w:rsidP="00855816">
            <w:pPr>
              <w:rPr>
                <w:rFonts w:cstheme="minorHAnsi"/>
              </w:rPr>
            </w:pPr>
          </w:p>
          <w:p w14:paraId="21585DE9" w14:textId="77777777" w:rsidR="007316E5" w:rsidRDefault="007316E5" w:rsidP="00855816">
            <w:pPr>
              <w:rPr>
                <w:rFonts w:cstheme="minorHAnsi"/>
              </w:rPr>
            </w:pPr>
          </w:p>
          <w:p w14:paraId="5D4BA5DE" w14:textId="77777777" w:rsidR="007316E5" w:rsidRDefault="007316E5" w:rsidP="00855816">
            <w:pPr>
              <w:rPr>
                <w:rFonts w:cstheme="minorHAnsi"/>
              </w:rPr>
            </w:pPr>
          </w:p>
          <w:p w14:paraId="0B6F7336" w14:textId="77777777" w:rsidR="007316E5" w:rsidRDefault="007316E5" w:rsidP="00855816">
            <w:pPr>
              <w:rPr>
                <w:rFonts w:cstheme="minorHAnsi"/>
              </w:rPr>
            </w:pPr>
          </w:p>
          <w:p w14:paraId="1581E768" w14:textId="77777777" w:rsidR="007316E5" w:rsidRDefault="007316E5" w:rsidP="00855816">
            <w:pPr>
              <w:rPr>
                <w:rFonts w:cstheme="minorHAnsi"/>
              </w:rPr>
            </w:pPr>
          </w:p>
          <w:p w14:paraId="4A127067" w14:textId="48A29CEC" w:rsidR="007316E5" w:rsidRDefault="007316E5" w:rsidP="0085581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ADBFAC2" w14:textId="7F4D0DAC" w:rsidR="007316E5" w:rsidRDefault="007316E5" w:rsidP="0085581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1.Workforce team to enhance and monitor ESR declaration rates for disability.</w:t>
            </w:r>
          </w:p>
          <w:p w14:paraId="7A8D4E17" w14:textId="77777777" w:rsidR="007316E5" w:rsidRDefault="007316E5" w:rsidP="00855816">
            <w:pPr>
              <w:rPr>
                <w:rFonts w:cstheme="minorHAnsi"/>
              </w:rPr>
            </w:pPr>
          </w:p>
          <w:p w14:paraId="28DED229" w14:textId="073145F7" w:rsidR="007316E5" w:rsidRDefault="007316E5" w:rsidP="00855816">
            <w:pPr>
              <w:rPr>
                <w:rFonts w:cstheme="minorHAnsi"/>
              </w:rPr>
            </w:pPr>
          </w:p>
          <w:p w14:paraId="0855CAC2" w14:textId="53B94164" w:rsidR="007316E5" w:rsidRDefault="00416AC3" w:rsidP="008558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316E5">
              <w:rPr>
                <w:rFonts w:cstheme="minorHAnsi"/>
              </w:rPr>
              <w:t>. Work with the disability resource group to further understand what would help staff declare their disability on ESR</w:t>
            </w:r>
            <w:r w:rsidR="00464D38">
              <w:rPr>
                <w:rFonts w:cstheme="minorHAnsi"/>
              </w:rPr>
              <w:t xml:space="preserve"> and review the findings from the staff disability survey.</w:t>
            </w:r>
          </w:p>
          <w:p w14:paraId="050E6DDA" w14:textId="1598F37A" w:rsidR="00AA6F99" w:rsidRDefault="00AA6F99" w:rsidP="00855816">
            <w:pPr>
              <w:rPr>
                <w:rFonts w:cstheme="minorHAnsi"/>
              </w:rPr>
            </w:pPr>
          </w:p>
          <w:p w14:paraId="3FB5D50B" w14:textId="77777777" w:rsidR="00AA6F99" w:rsidRDefault="00AA6F99" w:rsidP="00AA6F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Engage with </w:t>
            </w:r>
            <w:r w:rsidRPr="00D260AC">
              <w:rPr>
                <w:rFonts w:cstheme="minorHAnsi"/>
              </w:rPr>
              <w:t>the NHS England programme focusing on leadership and disability</w:t>
            </w:r>
            <w:r>
              <w:rPr>
                <w:rFonts w:cstheme="minorHAnsi"/>
              </w:rPr>
              <w:t xml:space="preserve"> </w:t>
            </w:r>
            <w:r w:rsidRPr="00D260AC">
              <w:rPr>
                <w:rFonts w:cstheme="minorHAnsi"/>
              </w:rPr>
              <w:t>to determine what actions we can take internally to increase the numbers of disabled staff in senior management roles.</w:t>
            </w:r>
          </w:p>
          <w:p w14:paraId="3DBAE69B" w14:textId="77777777" w:rsidR="00AA6F99" w:rsidRDefault="00AA6F99" w:rsidP="00AA6F99">
            <w:pPr>
              <w:rPr>
                <w:rFonts w:cstheme="minorHAnsi"/>
              </w:rPr>
            </w:pPr>
          </w:p>
          <w:p w14:paraId="31118791" w14:textId="182A87E4" w:rsidR="007316E5" w:rsidRDefault="00AA6F99" w:rsidP="00AA6F9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  E</w:t>
            </w:r>
            <w:r w:rsidR="007316E5">
              <w:rPr>
                <w:rFonts w:cstheme="minorHAnsi"/>
              </w:rPr>
              <w:t>ngage with community partners, promoting Solent as a good place to wor</w:t>
            </w:r>
            <w:r w:rsidR="00837C7F">
              <w:rPr>
                <w:rFonts w:cstheme="minorHAnsi"/>
              </w:rPr>
              <w:t>k</w:t>
            </w:r>
          </w:p>
          <w:p w14:paraId="40FDBF4E" w14:textId="77777777" w:rsidR="00837C7F" w:rsidRDefault="00837C7F" w:rsidP="00855816">
            <w:pPr>
              <w:rPr>
                <w:rFonts w:cstheme="minorHAnsi"/>
              </w:rPr>
            </w:pPr>
          </w:p>
          <w:p w14:paraId="26107E94" w14:textId="4B3E09FB" w:rsidR="007316E5" w:rsidRPr="0095107F" w:rsidRDefault="007316E5" w:rsidP="0085581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4283238" w14:textId="6DF2F3D2" w:rsidR="007316E5" w:rsidRPr="00886896" w:rsidRDefault="007316E5" w:rsidP="005A26A4">
            <w:pPr>
              <w:rPr>
                <w:rFonts w:cstheme="minorHAnsi"/>
                <w:b/>
                <w:bCs/>
              </w:rPr>
            </w:pPr>
            <w:r w:rsidRPr="00886896">
              <w:rPr>
                <w:rFonts w:cstheme="minorHAnsi"/>
                <w:b/>
                <w:bCs/>
              </w:rPr>
              <w:lastRenderedPageBreak/>
              <w:t>Kim Milne</w:t>
            </w:r>
          </w:p>
          <w:p w14:paraId="37BDA1A5" w14:textId="4E0C3A2C" w:rsidR="007316E5" w:rsidRDefault="007316E5" w:rsidP="005A26A4">
            <w:pPr>
              <w:rPr>
                <w:rFonts w:cstheme="minorHAnsi"/>
              </w:rPr>
            </w:pPr>
            <w:r>
              <w:rPr>
                <w:rFonts w:cstheme="minorHAnsi"/>
              </w:rPr>
              <w:t>Workforce Manager</w:t>
            </w:r>
          </w:p>
          <w:p w14:paraId="6B054120" w14:textId="2F7FBA8D" w:rsidR="007316E5" w:rsidRPr="001078C7" w:rsidRDefault="001078C7" w:rsidP="005A26A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1)</w:t>
            </w:r>
          </w:p>
          <w:p w14:paraId="775EDE4A" w14:textId="77777777" w:rsidR="007316E5" w:rsidRDefault="007316E5" w:rsidP="005A26A4">
            <w:pPr>
              <w:rPr>
                <w:rFonts w:cstheme="minorHAnsi"/>
              </w:rPr>
            </w:pPr>
          </w:p>
          <w:p w14:paraId="67BD136E" w14:textId="77777777" w:rsidR="007316E5" w:rsidRDefault="007316E5" w:rsidP="005A26A4">
            <w:pPr>
              <w:rPr>
                <w:rFonts w:cstheme="minorHAnsi"/>
              </w:rPr>
            </w:pPr>
          </w:p>
          <w:p w14:paraId="6A0C5D1B" w14:textId="0E92CC98" w:rsidR="007316E5" w:rsidRPr="003D1077" w:rsidRDefault="007316E5" w:rsidP="005A26A4">
            <w:pPr>
              <w:rPr>
                <w:rFonts w:cstheme="minorHAnsi"/>
                <w:b/>
                <w:bCs/>
              </w:rPr>
            </w:pPr>
            <w:r w:rsidRPr="003D1077">
              <w:rPr>
                <w:rFonts w:cstheme="minorHAnsi"/>
                <w:b/>
                <w:bCs/>
              </w:rPr>
              <w:t xml:space="preserve">Anna </w:t>
            </w:r>
            <w:r w:rsidR="00123EB0">
              <w:rPr>
                <w:rFonts w:cstheme="minorHAnsi"/>
                <w:b/>
                <w:bCs/>
              </w:rPr>
              <w:t>Rowan</w:t>
            </w:r>
          </w:p>
          <w:p w14:paraId="3DCF57FF" w14:textId="07A26B6C" w:rsidR="007316E5" w:rsidRDefault="007316E5" w:rsidP="005A26A4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People and OD</w:t>
            </w:r>
          </w:p>
          <w:p w14:paraId="5F305163" w14:textId="77777777" w:rsidR="001078C7" w:rsidRPr="001078C7" w:rsidRDefault="001078C7" w:rsidP="001078C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1)</w:t>
            </w:r>
          </w:p>
          <w:p w14:paraId="7CFFCDC5" w14:textId="7C85FFF7" w:rsidR="007316E5" w:rsidRDefault="007316E5" w:rsidP="005A26A4">
            <w:pPr>
              <w:rPr>
                <w:rFonts w:cstheme="minorHAnsi"/>
              </w:rPr>
            </w:pPr>
          </w:p>
          <w:p w14:paraId="3BB99B3F" w14:textId="5A8584BF" w:rsidR="007316E5" w:rsidRDefault="007316E5" w:rsidP="005A26A4">
            <w:pPr>
              <w:rPr>
                <w:rFonts w:cstheme="minorHAnsi"/>
              </w:rPr>
            </w:pPr>
          </w:p>
          <w:p w14:paraId="4F426A74" w14:textId="390648CA" w:rsidR="007316E5" w:rsidRDefault="007316E5" w:rsidP="005A26A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 Sonpal</w:t>
            </w:r>
          </w:p>
          <w:p w14:paraId="412335B0" w14:textId="0FBF1B38" w:rsidR="007316E5" w:rsidRPr="00006652" w:rsidRDefault="007316E5" w:rsidP="005A26A4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</w:t>
            </w:r>
          </w:p>
          <w:p w14:paraId="15DB6FF1" w14:textId="70315F99" w:rsidR="007316E5" w:rsidRDefault="001078C7" w:rsidP="005A26A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2</w:t>
            </w:r>
            <w:r w:rsidR="00EB4C68">
              <w:rPr>
                <w:rFonts w:cstheme="minorHAnsi"/>
                <w:i/>
                <w:iCs/>
              </w:rPr>
              <w:t>, 3 and 4</w:t>
            </w:r>
            <w:r>
              <w:rPr>
                <w:rFonts w:cstheme="minorHAnsi"/>
                <w:i/>
                <w:iCs/>
              </w:rPr>
              <w:t>)</w:t>
            </w:r>
          </w:p>
          <w:p w14:paraId="021FB326" w14:textId="15287068" w:rsidR="00464D38" w:rsidRPr="00C739B1" w:rsidRDefault="00464D38" w:rsidP="005A26A4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4B6CF0B8" w14:textId="7F23C782" w:rsidR="00464D38" w:rsidRPr="00C739B1" w:rsidRDefault="00464D38" w:rsidP="005A26A4">
            <w:pPr>
              <w:rPr>
                <w:rFonts w:cstheme="minorHAnsi"/>
                <w:b/>
                <w:bCs/>
              </w:rPr>
            </w:pPr>
            <w:r w:rsidRPr="00C739B1">
              <w:rPr>
                <w:rFonts w:cstheme="minorHAnsi"/>
                <w:b/>
                <w:bCs/>
              </w:rPr>
              <w:t>K</w:t>
            </w:r>
            <w:r w:rsidR="00C739B1" w:rsidRPr="00C739B1">
              <w:rPr>
                <w:rFonts w:cstheme="minorHAnsi"/>
                <w:b/>
                <w:bCs/>
              </w:rPr>
              <w:t>a</w:t>
            </w:r>
            <w:r w:rsidRPr="00C739B1">
              <w:rPr>
                <w:rFonts w:cstheme="minorHAnsi"/>
                <w:b/>
                <w:bCs/>
              </w:rPr>
              <w:t>tie Cheeseman</w:t>
            </w:r>
          </w:p>
          <w:p w14:paraId="4925C84C" w14:textId="1AA9C442" w:rsidR="00464D38" w:rsidRDefault="00464D38" w:rsidP="005A26A4">
            <w:pPr>
              <w:rPr>
                <w:rFonts w:cstheme="minorHAnsi"/>
              </w:rPr>
            </w:pPr>
            <w:r w:rsidRPr="00C739B1">
              <w:rPr>
                <w:rFonts w:cstheme="minorHAnsi"/>
              </w:rPr>
              <w:t xml:space="preserve">WDES </w:t>
            </w:r>
            <w:r w:rsidR="00C739B1" w:rsidRPr="00C739B1">
              <w:rPr>
                <w:rFonts w:cstheme="minorHAnsi"/>
              </w:rPr>
              <w:t>Taskforce member</w:t>
            </w:r>
          </w:p>
          <w:p w14:paraId="50BE5027" w14:textId="0882036B" w:rsidR="00C739B1" w:rsidRPr="00AC30D1" w:rsidRDefault="00C739B1" w:rsidP="00C739B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2</w:t>
            </w:r>
            <w:r w:rsidR="00EB4C68">
              <w:rPr>
                <w:rFonts w:cstheme="minorHAnsi"/>
                <w:i/>
                <w:iCs/>
              </w:rPr>
              <w:t>and 3</w:t>
            </w:r>
            <w:r>
              <w:rPr>
                <w:rFonts w:cstheme="minorHAnsi"/>
                <w:i/>
                <w:iCs/>
              </w:rPr>
              <w:t>)</w:t>
            </w:r>
          </w:p>
          <w:p w14:paraId="7DDADF88" w14:textId="77777777" w:rsidR="00C739B1" w:rsidRPr="00C739B1" w:rsidRDefault="00C739B1" w:rsidP="005A26A4">
            <w:pPr>
              <w:rPr>
                <w:rFonts w:cstheme="minorHAnsi"/>
              </w:rPr>
            </w:pPr>
          </w:p>
          <w:p w14:paraId="171B627E" w14:textId="77777777" w:rsidR="008E4996" w:rsidRDefault="007316E5" w:rsidP="005A26A4">
            <w:pPr>
              <w:rPr>
                <w:rFonts w:cstheme="minorHAnsi"/>
                <w:b/>
                <w:bCs/>
              </w:rPr>
            </w:pPr>
            <w:r w:rsidRPr="003D1077">
              <w:rPr>
                <w:rFonts w:cstheme="minorHAnsi"/>
                <w:b/>
                <w:bCs/>
              </w:rPr>
              <w:lastRenderedPageBreak/>
              <w:t xml:space="preserve">Anastasia Lungu-Mulunga </w:t>
            </w:r>
          </w:p>
          <w:p w14:paraId="30218462" w14:textId="6A3BADB4" w:rsidR="007316E5" w:rsidRDefault="007316E5" w:rsidP="005A26A4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Community</w:t>
            </w:r>
            <w:r w:rsidR="008E49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Engagement and Experience</w:t>
            </w:r>
          </w:p>
          <w:p w14:paraId="0E83C137" w14:textId="0B7AC079" w:rsidR="001078C7" w:rsidRPr="001078C7" w:rsidRDefault="001078C7" w:rsidP="005A26A4">
            <w:pPr>
              <w:rPr>
                <w:rFonts w:cstheme="minorHAnsi"/>
                <w:i/>
                <w:iCs/>
              </w:rPr>
            </w:pPr>
            <w:r w:rsidRPr="001078C7">
              <w:rPr>
                <w:rFonts w:cstheme="minorHAnsi"/>
                <w:i/>
                <w:iCs/>
              </w:rPr>
              <w:t xml:space="preserve">(objective </w:t>
            </w:r>
            <w:r w:rsidR="00AA6F99">
              <w:rPr>
                <w:rFonts w:cstheme="minorHAnsi"/>
                <w:i/>
                <w:iCs/>
              </w:rPr>
              <w:t>4</w:t>
            </w:r>
            <w:r w:rsidRPr="001078C7">
              <w:rPr>
                <w:rFonts w:cstheme="minorHAnsi"/>
                <w:i/>
                <w:iCs/>
              </w:rPr>
              <w:t>)</w:t>
            </w:r>
          </w:p>
          <w:p w14:paraId="76A35E69" w14:textId="77777777" w:rsidR="00837C7F" w:rsidRDefault="00837C7F" w:rsidP="005A26A4">
            <w:pPr>
              <w:rPr>
                <w:rFonts w:cstheme="minorHAnsi"/>
                <w:b/>
                <w:bCs/>
              </w:rPr>
            </w:pPr>
          </w:p>
          <w:p w14:paraId="61D4C9C8" w14:textId="06CE47A7" w:rsidR="007316E5" w:rsidRPr="00511409" w:rsidRDefault="007316E5" w:rsidP="00BE71A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</w:tcPr>
          <w:p w14:paraId="37535226" w14:textId="77777777" w:rsidR="007316E5" w:rsidRPr="0095107F" w:rsidRDefault="007316E5" w:rsidP="0095107F">
            <w:pPr>
              <w:jc w:val="center"/>
              <w:rPr>
                <w:rFonts w:cstheme="minorHAnsi"/>
              </w:rPr>
            </w:pPr>
          </w:p>
        </w:tc>
      </w:tr>
      <w:tr w:rsidR="00827CD6" w14:paraId="08ABA351" w14:textId="77777777" w:rsidTr="00837C7F">
        <w:tc>
          <w:tcPr>
            <w:tcW w:w="3114" w:type="dxa"/>
          </w:tcPr>
          <w:p w14:paraId="52B80435" w14:textId="0665EF68" w:rsidR="00827CD6" w:rsidRPr="00A74230" w:rsidRDefault="00827CD6" w:rsidP="00827CD6">
            <w:pPr>
              <w:rPr>
                <w:rFonts w:cstheme="minorHAnsi"/>
                <w:color w:val="00B050"/>
              </w:rPr>
            </w:pPr>
            <w:r w:rsidRPr="00A74230">
              <w:rPr>
                <w:color w:val="00B050"/>
                <w:shd w:val="clear" w:color="auto" w:fill="FFFFFF"/>
              </w:rPr>
              <w:t xml:space="preserve">2. Relative likelihood of non-disabled staff compared to </w:t>
            </w:r>
            <w:r w:rsidR="00432716" w:rsidRPr="00A74230">
              <w:rPr>
                <w:color w:val="00B050"/>
                <w:shd w:val="clear" w:color="auto" w:fill="FFFFFF"/>
              </w:rPr>
              <w:t>d</w:t>
            </w:r>
            <w:r w:rsidRPr="00A74230">
              <w:rPr>
                <w:color w:val="00B050"/>
                <w:shd w:val="clear" w:color="auto" w:fill="FFFFFF"/>
              </w:rPr>
              <w:t>isabled staff being appointed from shortlisting across all posts is 1.06</w:t>
            </w:r>
          </w:p>
          <w:p w14:paraId="788642FC" w14:textId="77777777" w:rsidR="00827CD6" w:rsidRPr="00A74230" w:rsidRDefault="00827CD6" w:rsidP="00827CD6">
            <w:pPr>
              <w:rPr>
                <w:color w:val="00B050"/>
                <w:shd w:val="clear" w:color="auto" w:fill="FFFFFF"/>
              </w:rPr>
            </w:pPr>
          </w:p>
          <w:p w14:paraId="67257FEA" w14:textId="51C4C6AA" w:rsidR="00827CD6" w:rsidRPr="00A74230" w:rsidRDefault="00827CD6" w:rsidP="00827CD6">
            <w:pPr>
              <w:rPr>
                <w:rFonts w:cstheme="minorHAnsi"/>
                <w:b/>
                <w:bCs/>
                <w:color w:val="00B050"/>
              </w:rPr>
            </w:pPr>
            <w:r w:rsidRPr="00A74230">
              <w:rPr>
                <w:color w:val="00B050"/>
                <w:shd w:val="clear" w:color="auto" w:fill="FFFFFF"/>
              </w:rPr>
              <w:t>1.20 last year</w:t>
            </w:r>
          </w:p>
        </w:tc>
        <w:tc>
          <w:tcPr>
            <w:tcW w:w="2551" w:type="dxa"/>
          </w:tcPr>
          <w:p w14:paraId="24A91950" w14:textId="1CAE5AA9" w:rsidR="00827CD6" w:rsidRDefault="00827CD6" w:rsidP="00855816">
            <w:pPr>
              <w:rPr>
                <w:rFonts w:cstheme="minorHAnsi"/>
              </w:rPr>
            </w:pPr>
            <w:r>
              <w:rPr>
                <w:rFonts w:cstheme="minorHAnsi"/>
              </w:rPr>
              <w:t>Equal likelihood of non-disabled staff being appointed from shortlisting across all posts</w:t>
            </w:r>
            <w:r w:rsidR="00B77D2F">
              <w:rPr>
                <w:rFonts w:cstheme="minorHAnsi"/>
              </w:rPr>
              <w:t xml:space="preserve"> by </w:t>
            </w:r>
            <w:r w:rsidR="00343ACA">
              <w:rPr>
                <w:rFonts w:cstheme="minorHAnsi"/>
              </w:rPr>
              <w:t>July</w:t>
            </w:r>
            <w:r w:rsidR="00B77D2F">
              <w:rPr>
                <w:rFonts w:cstheme="minorHAnsi"/>
              </w:rPr>
              <w:t xml:space="preserve"> 2022.</w:t>
            </w:r>
          </w:p>
        </w:tc>
        <w:tc>
          <w:tcPr>
            <w:tcW w:w="3119" w:type="dxa"/>
          </w:tcPr>
          <w:p w14:paraId="17A0F7C0" w14:textId="0317F0C6" w:rsidR="00827CD6" w:rsidRDefault="00827CD6" w:rsidP="00827CD6">
            <w:pPr>
              <w:rPr>
                <w:rFonts w:cstheme="minorHAnsi"/>
              </w:rPr>
            </w:pPr>
            <w:r>
              <w:rPr>
                <w:rFonts w:cstheme="minorHAnsi"/>
              </w:rPr>
              <w:t>1. Develop Access by Design Process for applications and interviews</w:t>
            </w:r>
            <w:r w:rsidR="00653215">
              <w:rPr>
                <w:rFonts w:cstheme="minorHAnsi"/>
              </w:rPr>
              <w:t xml:space="preserve"> by </w:t>
            </w:r>
            <w:r w:rsidR="00B77D2F">
              <w:rPr>
                <w:rFonts w:cstheme="minorHAnsi"/>
              </w:rPr>
              <w:t>March</w:t>
            </w:r>
            <w:r w:rsidR="00653215">
              <w:rPr>
                <w:rFonts w:cstheme="minorHAnsi"/>
              </w:rPr>
              <w:t xml:space="preserve"> 2022</w:t>
            </w:r>
          </w:p>
          <w:p w14:paraId="154D4D7B" w14:textId="77777777" w:rsidR="00827CD6" w:rsidRDefault="00827CD6" w:rsidP="00827CD6">
            <w:pPr>
              <w:rPr>
                <w:rFonts w:cstheme="minorHAnsi"/>
              </w:rPr>
            </w:pPr>
          </w:p>
          <w:p w14:paraId="51A21B29" w14:textId="77777777" w:rsidR="00827CD6" w:rsidRDefault="00827CD6" w:rsidP="00827CD6">
            <w:pPr>
              <w:rPr>
                <w:rFonts w:cstheme="minorHAnsi"/>
              </w:rPr>
            </w:pPr>
            <w:r>
              <w:rPr>
                <w:rFonts w:cstheme="minorHAnsi"/>
              </w:rPr>
              <w:t>2. Continue to encourage staff with a disability to share their stories about working at Solent through the Lived Experience pages</w:t>
            </w:r>
          </w:p>
          <w:p w14:paraId="52F8C591" w14:textId="77777777" w:rsidR="00827CD6" w:rsidRDefault="00827CD6" w:rsidP="00827CD6">
            <w:pPr>
              <w:rPr>
                <w:rFonts w:cstheme="minorHAnsi"/>
              </w:rPr>
            </w:pPr>
          </w:p>
          <w:p w14:paraId="171797A9" w14:textId="732C5B35" w:rsidR="00827CD6" w:rsidRDefault="00827CD6" w:rsidP="00827CD6">
            <w:pPr>
              <w:rPr>
                <w:rFonts w:cstheme="minorHAnsi"/>
              </w:rPr>
            </w:pPr>
            <w:r>
              <w:rPr>
                <w:rFonts w:cstheme="minorHAnsi"/>
              </w:rPr>
              <w:t>3.  Promote the fact that Solent is a Disability Confident Employer on internal and external websites and through social media channels</w:t>
            </w:r>
            <w:r w:rsidR="00653215">
              <w:rPr>
                <w:rFonts w:cstheme="minorHAnsi"/>
              </w:rPr>
              <w:t xml:space="preserve"> by November 2021</w:t>
            </w:r>
          </w:p>
          <w:p w14:paraId="5618E92F" w14:textId="77777777" w:rsidR="0094139F" w:rsidRDefault="0094139F" w:rsidP="00827CD6">
            <w:pPr>
              <w:rPr>
                <w:rFonts w:cstheme="minorHAnsi"/>
              </w:rPr>
            </w:pPr>
          </w:p>
          <w:p w14:paraId="063CDBB9" w14:textId="76E37395" w:rsidR="0094139F" w:rsidRDefault="0094139F" w:rsidP="00827C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 </w:t>
            </w:r>
            <w:r w:rsidR="00B34C8B" w:rsidRPr="00F3157C">
              <w:rPr>
                <w:rFonts w:cstheme="minorHAnsi"/>
              </w:rPr>
              <w:t>C</w:t>
            </w:r>
            <w:r w:rsidRPr="00F3157C">
              <w:rPr>
                <w:rFonts w:cstheme="minorHAnsi"/>
              </w:rPr>
              <w:t>reate a video</w:t>
            </w:r>
            <w:r w:rsidR="00B34C8B" w:rsidRPr="00F3157C">
              <w:rPr>
                <w:rFonts w:cstheme="minorHAnsi"/>
              </w:rPr>
              <w:t xml:space="preserve"> showing the various roles that </w:t>
            </w:r>
            <w:r w:rsidR="00F3157C" w:rsidRPr="00F3157C">
              <w:rPr>
                <w:rFonts w:cstheme="minorHAnsi"/>
              </w:rPr>
              <w:t>disabled staff have at Solent</w:t>
            </w:r>
            <w:r w:rsidR="00653215">
              <w:rPr>
                <w:rFonts w:cstheme="minorHAnsi"/>
              </w:rPr>
              <w:t xml:space="preserve"> by June 2022</w:t>
            </w:r>
          </w:p>
        </w:tc>
        <w:tc>
          <w:tcPr>
            <w:tcW w:w="2410" w:type="dxa"/>
          </w:tcPr>
          <w:p w14:paraId="67C5B85D" w14:textId="77777777" w:rsidR="003E2305" w:rsidRDefault="003E2305" w:rsidP="003E23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Anna Rowen</w:t>
            </w:r>
          </w:p>
          <w:p w14:paraId="273EA440" w14:textId="2AE49BA1" w:rsidR="003E2305" w:rsidRDefault="003E2305" w:rsidP="003E2305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People and OD</w:t>
            </w:r>
          </w:p>
          <w:p w14:paraId="1F3340A3" w14:textId="50985852" w:rsidR="001078C7" w:rsidRPr="001078C7" w:rsidRDefault="001078C7" w:rsidP="003E23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1)</w:t>
            </w:r>
          </w:p>
          <w:p w14:paraId="292FE446" w14:textId="77777777" w:rsidR="003E2305" w:rsidRDefault="003E2305" w:rsidP="003E2305">
            <w:pPr>
              <w:rPr>
                <w:rFonts w:cstheme="minorHAnsi"/>
              </w:rPr>
            </w:pPr>
          </w:p>
          <w:p w14:paraId="2D550DAC" w14:textId="77777777" w:rsidR="003E2305" w:rsidRDefault="003E2305" w:rsidP="003E2305">
            <w:pPr>
              <w:rPr>
                <w:rFonts w:cstheme="minorHAnsi"/>
              </w:rPr>
            </w:pPr>
          </w:p>
          <w:p w14:paraId="32FA5AD3" w14:textId="77777777" w:rsidR="003E2305" w:rsidRPr="007518B1" w:rsidRDefault="003E2305" w:rsidP="003E2305">
            <w:pPr>
              <w:rPr>
                <w:rFonts w:cstheme="minorHAnsi"/>
                <w:b/>
                <w:bCs/>
              </w:rPr>
            </w:pPr>
            <w:r w:rsidRPr="007518B1">
              <w:rPr>
                <w:rFonts w:cstheme="minorHAnsi"/>
                <w:b/>
                <w:bCs/>
              </w:rPr>
              <w:t>Claire Tromans</w:t>
            </w:r>
          </w:p>
          <w:p w14:paraId="497B143D" w14:textId="7F81224B" w:rsidR="003E2305" w:rsidRDefault="003E2305" w:rsidP="003E2305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 and Wellbeing Practitioner</w:t>
            </w:r>
          </w:p>
          <w:p w14:paraId="180D95A7" w14:textId="2CDCFEE0" w:rsidR="001078C7" w:rsidRPr="001078C7" w:rsidRDefault="001078C7" w:rsidP="003E23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2)</w:t>
            </w:r>
          </w:p>
          <w:p w14:paraId="11C43BDC" w14:textId="77777777" w:rsidR="003E2305" w:rsidRDefault="003E2305" w:rsidP="003E2305">
            <w:pPr>
              <w:rPr>
                <w:rFonts w:cstheme="minorHAnsi"/>
              </w:rPr>
            </w:pPr>
          </w:p>
          <w:p w14:paraId="30391647" w14:textId="77777777" w:rsidR="003E2305" w:rsidRDefault="003E2305" w:rsidP="003E2305">
            <w:pPr>
              <w:rPr>
                <w:rFonts w:cstheme="minorHAnsi"/>
              </w:rPr>
            </w:pPr>
          </w:p>
          <w:p w14:paraId="5A20D4F9" w14:textId="77777777" w:rsidR="003E2305" w:rsidRDefault="003E2305" w:rsidP="003E23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Tanisha Paulas</w:t>
            </w:r>
          </w:p>
          <w:p w14:paraId="38973471" w14:textId="3E53E564" w:rsidR="003E2305" w:rsidRDefault="003E2305" w:rsidP="003E2305">
            <w:pPr>
              <w:rPr>
                <w:rFonts w:cstheme="minorHAnsi"/>
              </w:rPr>
            </w:pPr>
            <w:r w:rsidRPr="002C2C3F">
              <w:rPr>
                <w:rFonts w:cstheme="minorHAnsi"/>
              </w:rPr>
              <w:t>Communications Engagement Officer</w:t>
            </w:r>
          </w:p>
          <w:p w14:paraId="67C5EA86" w14:textId="56B542A2" w:rsidR="00827CD6" w:rsidRPr="001078C7" w:rsidRDefault="001078C7" w:rsidP="005A26A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(objective3</w:t>
            </w:r>
            <w:r w:rsidR="00B34C8B">
              <w:rPr>
                <w:rFonts w:cstheme="minorHAnsi"/>
                <w:i/>
                <w:iCs/>
              </w:rPr>
              <w:t xml:space="preserve"> and 4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3260" w:type="dxa"/>
          </w:tcPr>
          <w:p w14:paraId="2EC2F7DD" w14:textId="77777777" w:rsidR="00827CD6" w:rsidRPr="0095107F" w:rsidRDefault="00827CD6" w:rsidP="0095107F">
            <w:pPr>
              <w:jc w:val="center"/>
              <w:rPr>
                <w:rFonts w:cstheme="minorHAnsi"/>
              </w:rPr>
            </w:pPr>
          </w:p>
        </w:tc>
      </w:tr>
      <w:tr w:rsidR="008E4996" w14:paraId="6D18E50E" w14:textId="77777777" w:rsidTr="00837C7F">
        <w:tc>
          <w:tcPr>
            <w:tcW w:w="3114" w:type="dxa"/>
          </w:tcPr>
          <w:p w14:paraId="4B39C083" w14:textId="2F625BAB" w:rsidR="007316E5" w:rsidRPr="00A74230" w:rsidRDefault="007316E5" w:rsidP="004F6D18">
            <w:pPr>
              <w:rPr>
                <w:color w:val="FF0000"/>
                <w:shd w:val="clear" w:color="auto" w:fill="FFFFFF"/>
              </w:rPr>
            </w:pPr>
            <w:r w:rsidRPr="00A74230">
              <w:rPr>
                <w:color w:val="FF0000"/>
                <w:shd w:val="clear" w:color="auto" w:fill="FFFFFF"/>
              </w:rPr>
              <w:t xml:space="preserve">3. Relative likelihood of </w:t>
            </w:r>
            <w:r w:rsidR="00ED42C2" w:rsidRPr="00A74230">
              <w:rPr>
                <w:color w:val="FF0000"/>
                <w:shd w:val="clear" w:color="auto" w:fill="FFFFFF"/>
              </w:rPr>
              <w:t>d</w:t>
            </w:r>
            <w:r w:rsidRPr="00A74230">
              <w:rPr>
                <w:color w:val="FF0000"/>
                <w:shd w:val="clear" w:color="auto" w:fill="FFFFFF"/>
              </w:rPr>
              <w:t>isabled staff entering the formal capability process compared to non-disabled staff is 2.88</w:t>
            </w:r>
          </w:p>
          <w:p w14:paraId="4A5B8129" w14:textId="77777777" w:rsidR="007316E5" w:rsidRPr="00A74230" w:rsidRDefault="007316E5" w:rsidP="00107A01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</w:pPr>
            <w:r w:rsidRPr="00A74230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This Metric is based on data from a two-year rolling average of the current year and the previous year.  It applies to capability on the </w:t>
            </w:r>
            <w:r w:rsidRPr="00A74230">
              <w:rPr>
                <w:rStyle w:val="Strong"/>
                <w:rFonts w:asciiTheme="minorHAnsi" w:hAnsiTheme="minorHAnsi"/>
                <w:b w:val="0"/>
                <w:bCs w:val="0"/>
                <w:i/>
                <w:iCs/>
                <w:color w:val="FF0000"/>
                <w:sz w:val="22"/>
                <w:szCs w:val="22"/>
              </w:rPr>
              <w:t>grounds of performance and not ill health</w:t>
            </w:r>
            <w:r w:rsidRPr="00A74230">
              <w:rPr>
                <w:rFonts w:asciiTheme="minorHAnsi" w:hAnsiTheme="minorHAnsi"/>
                <w:b/>
                <w:bCs/>
                <w:i/>
                <w:iCs/>
                <w:color w:val="FF0000"/>
                <w:sz w:val="22"/>
                <w:szCs w:val="22"/>
              </w:rPr>
              <w:t>.</w:t>
            </w:r>
            <w:r w:rsidRPr="00A74230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 </w:t>
            </w:r>
          </w:p>
          <w:p w14:paraId="7C296EFC" w14:textId="6BF52621" w:rsidR="00836FA0" w:rsidRPr="00836FA0" w:rsidRDefault="00836FA0" w:rsidP="00107A01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836FA0">
              <w:rPr>
                <w:rFonts w:asciiTheme="minorHAnsi" w:hAnsiTheme="minorHAnsi"/>
                <w:color w:val="FF0000"/>
                <w:sz w:val="22"/>
                <w:szCs w:val="22"/>
              </w:rPr>
              <w:t>No disabled staff entered into the formal disciplinary process last year.</w:t>
            </w:r>
          </w:p>
        </w:tc>
        <w:tc>
          <w:tcPr>
            <w:tcW w:w="2551" w:type="dxa"/>
          </w:tcPr>
          <w:p w14:paraId="3B42F7A6" w14:textId="570F3C1F" w:rsidR="007316E5" w:rsidRPr="0095107F" w:rsidRDefault="0048330A" w:rsidP="001F3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Equal </w:t>
            </w:r>
            <w:r w:rsidR="007316E5">
              <w:rPr>
                <w:rFonts w:cstheme="minorHAnsi"/>
              </w:rPr>
              <w:t xml:space="preserve">likelihood of </w:t>
            </w:r>
            <w:r w:rsidR="006A0311">
              <w:rPr>
                <w:rFonts w:cstheme="minorHAnsi"/>
              </w:rPr>
              <w:t>d</w:t>
            </w:r>
            <w:r w:rsidR="007316E5">
              <w:rPr>
                <w:rFonts w:cstheme="minorHAnsi"/>
              </w:rPr>
              <w:t xml:space="preserve">isabled staff entering the formal capability process </w:t>
            </w:r>
            <w:r w:rsidR="00B77D2F">
              <w:rPr>
                <w:rFonts w:cstheme="minorHAnsi"/>
              </w:rPr>
              <w:t xml:space="preserve">by </w:t>
            </w:r>
            <w:r w:rsidR="00343ACA">
              <w:rPr>
                <w:rFonts w:cstheme="minorHAnsi"/>
              </w:rPr>
              <w:t>July</w:t>
            </w:r>
            <w:r w:rsidR="00B77D2F">
              <w:rPr>
                <w:rFonts w:cstheme="minorHAnsi"/>
              </w:rPr>
              <w:t xml:space="preserve"> 2022</w:t>
            </w:r>
          </w:p>
        </w:tc>
        <w:tc>
          <w:tcPr>
            <w:tcW w:w="3119" w:type="dxa"/>
          </w:tcPr>
          <w:p w14:paraId="166660FC" w14:textId="0BF982B0" w:rsidR="007316E5" w:rsidRDefault="007316E5" w:rsidP="00ED2324">
            <w:pPr>
              <w:rPr>
                <w:rFonts w:cstheme="minorHAnsi"/>
              </w:rPr>
            </w:pPr>
            <w:r>
              <w:rPr>
                <w:rFonts w:cstheme="minorHAnsi"/>
              </w:rPr>
              <w:t>1.  Promote the concept of an Early Resolution Approach by encouraging use of the Early Resolution Hub</w:t>
            </w:r>
          </w:p>
          <w:p w14:paraId="5C93B8C6" w14:textId="3BD4A6DC" w:rsidR="007316E5" w:rsidRPr="0095107F" w:rsidRDefault="007316E5" w:rsidP="00ED2324">
            <w:pPr>
              <w:rPr>
                <w:rFonts w:cstheme="minorHAnsi"/>
              </w:rPr>
            </w:pPr>
            <w:r>
              <w:rPr>
                <w:rFonts w:cstheme="minorHAnsi"/>
              </w:rPr>
              <w:t>2. Review cases relating to staff with a disability ensuring that reasonable adjustments have been made</w:t>
            </w:r>
            <w:r w:rsidR="00575F96">
              <w:rPr>
                <w:rFonts w:cstheme="minorHAnsi"/>
              </w:rPr>
              <w:t>,</w:t>
            </w:r>
            <w:r w:rsidR="00F90C2C">
              <w:rPr>
                <w:rFonts w:cstheme="minorHAnsi"/>
              </w:rPr>
              <w:t xml:space="preserve"> and</w:t>
            </w:r>
            <w:r w:rsidR="007C3FFE">
              <w:rPr>
                <w:rFonts w:cstheme="minorHAnsi"/>
              </w:rPr>
              <w:t xml:space="preserve"> look into behaviour, </w:t>
            </w:r>
            <w:r w:rsidR="00216465">
              <w:rPr>
                <w:rFonts w:cstheme="minorHAnsi"/>
              </w:rPr>
              <w:t>attitudes,</w:t>
            </w:r>
            <w:r w:rsidR="007C3FFE">
              <w:rPr>
                <w:rFonts w:cstheme="minorHAnsi"/>
              </w:rPr>
              <w:t xml:space="preserve"> and unconscious bias towards the individual</w:t>
            </w:r>
            <w:r w:rsidR="00B77D2F">
              <w:rPr>
                <w:rFonts w:cstheme="minorHAnsi"/>
              </w:rPr>
              <w:t xml:space="preserve"> on a quarterly basis</w:t>
            </w:r>
          </w:p>
        </w:tc>
        <w:tc>
          <w:tcPr>
            <w:tcW w:w="2410" w:type="dxa"/>
          </w:tcPr>
          <w:p w14:paraId="581E74A2" w14:textId="5C08B055" w:rsidR="007316E5" w:rsidRPr="00B42456" w:rsidRDefault="00C167DC" w:rsidP="002914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Sarah Martin </w:t>
            </w:r>
          </w:p>
          <w:p w14:paraId="58277BE6" w14:textId="2BD96342" w:rsidR="007316E5" w:rsidRDefault="005A0111" w:rsidP="00291485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Director of People and OD</w:t>
            </w:r>
          </w:p>
          <w:p w14:paraId="25517B26" w14:textId="77777777" w:rsidR="007316E5" w:rsidRDefault="007316E5" w:rsidP="00291485">
            <w:pPr>
              <w:rPr>
                <w:rFonts w:cstheme="minorHAnsi"/>
              </w:rPr>
            </w:pPr>
          </w:p>
          <w:p w14:paraId="65CC1CFB" w14:textId="77777777" w:rsidR="007316E5" w:rsidRDefault="007316E5" w:rsidP="00291485">
            <w:pPr>
              <w:rPr>
                <w:rFonts w:cstheme="minorHAnsi"/>
              </w:rPr>
            </w:pPr>
          </w:p>
          <w:p w14:paraId="2A246E41" w14:textId="1F31EC1A" w:rsidR="007316E5" w:rsidRPr="0095107F" w:rsidRDefault="007316E5" w:rsidP="0026150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91A9D7F" w14:textId="77777777" w:rsidR="007316E5" w:rsidRPr="0095107F" w:rsidRDefault="007316E5" w:rsidP="0095107F">
            <w:pPr>
              <w:jc w:val="center"/>
              <w:rPr>
                <w:rFonts w:cstheme="minorHAnsi"/>
              </w:rPr>
            </w:pPr>
          </w:p>
        </w:tc>
      </w:tr>
      <w:tr w:rsidR="008E4996" w14:paraId="6C94F607" w14:textId="77777777" w:rsidTr="00837C7F">
        <w:tc>
          <w:tcPr>
            <w:tcW w:w="3114" w:type="dxa"/>
          </w:tcPr>
          <w:p w14:paraId="5940D9E5" w14:textId="7DD709D0" w:rsidR="007316E5" w:rsidRPr="00A74230" w:rsidRDefault="007316E5" w:rsidP="00D53D0F">
            <w:pPr>
              <w:rPr>
                <w:rFonts w:cs="Arial"/>
                <w:color w:val="00B050"/>
              </w:rPr>
            </w:pPr>
            <w:r w:rsidRPr="00A74230">
              <w:rPr>
                <w:rFonts w:cstheme="minorHAnsi"/>
                <w:color w:val="00B050"/>
              </w:rPr>
              <w:t>4a)  Percentage of</w:t>
            </w:r>
            <w:r w:rsidRPr="00A74230">
              <w:rPr>
                <w:rFonts w:cs="Arial"/>
                <w:color w:val="00B050"/>
              </w:rPr>
              <w:t xml:space="preserve"> staff experiencing harassment, bullying or abuse from patients/service users, their </w:t>
            </w:r>
            <w:r w:rsidR="0048096C" w:rsidRPr="00A74230">
              <w:rPr>
                <w:rFonts w:cs="Arial"/>
                <w:color w:val="00B050"/>
              </w:rPr>
              <w:t>relatives,</w:t>
            </w:r>
            <w:r w:rsidRPr="00A74230">
              <w:rPr>
                <w:rFonts w:cs="Arial"/>
                <w:color w:val="00B050"/>
              </w:rPr>
              <w:t xml:space="preserve"> or other members of the public in the last 12 months is 27.2%</w:t>
            </w:r>
          </w:p>
          <w:p w14:paraId="5FB265EA" w14:textId="77777777" w:rsidR="000B4D9F" w:rsidRDefault="000B4D9F" w:rsidP="00D53D0F">
            <w:pPr>
              <w:rPr>
                <w:rFonts w:cs="Arial"/>
              </w:rPr>
            </w:pPr>
          </w:p>
          <w:p w14:paraId="30864154" w14:textId="15ED7610" w:rsidR="007316E5" w:rsidRPr="000B4D9F" w:rsidRDefault="000B4D9F" w:rsidP="00D53D0F">
            <w:pPr>
              <w:rPr>
                <w:rFonts w:cs="Arial"/>
                <w:color w:val="00B050"/>
              </w:rPr>
            </w:pPr>
            <w:r w:rsidRPr="000B4D9F">
              <w:rPr>
                <w:rFonts w:cs="Arial"/>
                <w:color w:val="00B050"/>
              </w:rPr>
              <w:t>29.1% last year</w:t>
            </w:r>
          </w:p>
          <w:p w14:paraId="51D6FE2E" w14:textId="77777777" w:rsidR="000B4D9F" w:rsidRPr="007203EE" w:rsidRDefault="000B4D9F" w:rsidP="00D53D0F">
            <w:pPr>
              <w:rPr>
                <w:rFonts w:cs="Arial"/>
                <w:color w:val="FF0000"/>
              </w:rPr>
            </w:pPr>
          </w:p>
          <w:p w14:paraId="2ADC2D3F" w14:textId="3B947F8C" w:rsidR="007316E5" w:rsidRPr="007203EE" w:rsidRDefault="007316E5" w:rsidP="00192D0A">
            <w:pPr>
              <w:rPr>
                <w:rFonts w:cs="Arial"/>
                <w:color w:val="FF0000"/>
              </w:rPr>
            </w:pPr>
            <w:r w:rsidRPr="007203EE">
              <w:rPr>
                <w:rFonts w:cs="Arial"/>
                <w:color w:val="FF0000"/>
              </w:rPr>
              <w:t>Percentage of  staff experiencing harassment, bullying or abuse from managers  in the last 12 months is 13.9%</w:t>
            </w:r>
            <w:r w:rsidR="009D5279" w:rsidRPr="007203EE">
              <w:rPr>
                <w:rFonts w:cs="Arial"/>
                <w:color w:val="FF0000"/>
              </w:rPr>
              <w:t xml:space="preserve"> </w:t>
            </w:r>
          </w:p>
          <w:p w14:paraId="4AEDF2E7" w14:textId="77777777" w:rsidR="000B4D9F" w:rsidRDefault="000B4D9F" w:rsidP="00192D0A">
            <w:pPr>
              <w:rPr>
                <w:rFonts w:cs="Arial"/>
              </w:rPr>
            </w:pPr>
          </w:p>
          <w:p w14:paraId="7AC740E7" w14:textId="39205279" w:rsidR="00F147A8" w:rsidRPr="000B4D9F" w:rsidRDefault="00F147A8" w:rsidP="00192D0A">
            <w:pPr>
              <w:rPr>
                <w:rFonts w:cs="Arial"/>
                <w:color w:val="FF0000"/>
              </w:rPr>
            </w:pPr>
            <w:r w:rsidRPr="000B4D9F">
              <w:rPr>
                <w:rFonts w:cs="Arial"/>
                <w:color w:val="FF0000"/>
              </w:rPr>
              <w:t>12.6% last year</w:t>
            </w:r>
          </w:p>
          <w:p w14:paraId="62D97D56" w14:textId="77777777" w:rsidR="007316E5" w:rsidRPr="00892FB4" w:rsidRDefault="007316E5" w:rsidP="00192D0A">
            <w:pPr>
              <w:rPr>
                <w:rFonts w:cs="Arial"/>
              </w:rPr>
            </w:pPr>
          </w:p>
          <w:p w14:paraId="0D35C322" w14:textId="1DC3CAC6" w:rsidR="007316E5" w:rsidRPr="007203EE" w:rsidRDefault="007316E5" w:rsidP="00892FB4">
            <w:pPr>
              <w:rPr>
                <w:rFonts w:cs="Arial"/>
                <w:color w:val="FF0000"/>
              </w:rPr>
            </w:pPr>
            <w:r w:rsidRPr="007203EE">
              <w:rPr>
                <w:rFonts w:cs="Arial"/>
                <w:color w:val="FF0000"/>
              </w:rPr>
              <w:t>Percentage of  staff experiencing harassment, bullying or abuse from other colleagues  in the last 12 months is 16.7%</w:t>
            </w:r>
          </w:p>
          <w:p w14:paraId="7B46DB07" w14:textId="77777777" w:rsidR="000B4D9F" w:rsidRPr="007203EE" w:rsidRDefault="000B4D9F" w:rsidP="00892FB4">
            <w:pPr>
              <w:rPr>
                <w:rFonts w:cs="Arial"/>
                <w:color w:val="FF0000"/>
              </w:rPr>
            </w:pPr>
          </w:p>
          <w:p w14:paraId="3B468E78" w14:textId="66CCF15A" w:rsidR="007316E5" w:rsidRPr="007203EE" w:rsidRDefault="00703E5B" w:rsidP="00892FB4">
            <w:pPr>
              <w:rPr>
                <w:rFonts w:cs="Arial"/>
                <w:color w:val="FF0000"/>
              </w:rPr>
            </w:pPr>
            <w:r w:rsidRPr="007203EE">
              <w:rPr>
                <w:rFonts w:cs="Arial"/>
                <w:color w:val="FF0000"/>
              </w:rPr>
              <w:t>15.8% last year</w:t>
            </w:r>
          </w:p>
          <w:p w14:paraId="5F53E974" w14:textId="77777777" w:rsidR="00703E5B" w:rsidRPr="007203EE" w:rsidRDefault="00703E5B" w:rsidP="00892FB4">
            <w:pPr>
              <w:rPr>
                <w:rFonts w:cs="Arial"/>
                <w:color w:val="FF0000"/>
              </w:rPr>
            </w:pPr>
          </w:p>
          <w:p w14:paraId="7BA12039" w14:textId="14282C30" w:rsidR="007316E5" w:rsidRPr="007203EE" w:rsidRDefault="007316E5" w:rsidP="00D53D0F">
            <w:pPr>
              <w:rPr>
                <w:rFonts w:cs="Arial"/>
                <w:color w:val="FF0000"/>
              </w:rPr>
            </w:pPr>
            <w:r w:rsidRPr="007203EE">
              <w:rPr>
                <w:rFonts w:cs="Arial"/>
                <w:color w:val="FF0000"/>
              </w:rPr>
              <w:t>4b) Percentage of  staff saying that the last time they experienced harassment, bullying or abuse at work, they or a colleague reported it in the last 12 months is 58%</w:t>
            </w:r>
          </w:p>
          <w:p w14:paraId="6433E40F" w14:textId="35C0FD40" w:rsidR="00A07F25" w:rsidRPr="00060E33" w:rsidRDefault="00A07F25" w:rsidP="00D53D0F">
            <w:pPr>
              <w:rPr>
                <w:rFonts w:cs="Arial"/>
                <w:color w:val="FF0000"/>
              </w:rPr>
            </w:pPr>
          </w:p>
          <w:p w14:paraId="47C04602" w14:textId="4FC7B893" w:rsidR="00A07F25" w:rsidRPr="00060E33" w:rsidRDefault="00A07F25" w:rsidP="00D53D0F">
            <w:pPr>
              <w:rPr>
                <w:rFonts w:cs="Arial"/>
                <w:color w:val="FF0000"/>
              </w:rPr>
            </w:pPr>
            <w:r w:rsidRPr="00060E33">
              <w:rPr>
                <w:rFonts w:cs="Arial"/>
                <w:color w:val="FF0000"/>
              </w:rPr>
              <w:t>59.7% last year</w:t>
            </w:r>
          </w:p>
          <w:p w14:paraId="6F1834B5" w14:textId="0932C44B" w:rsidR="005238C8" w:rsidRPr="00274559" w:rsidRDefault="005238C8" w:rsidP="00D53D0F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4CD5901D" w14:textId="588F913F" w:rsidR="00EA1846" w:rsidRDefault="004E4E97" w:rsidP="00EA1846">
            <w:pPr>
              <w:rPr>
                <w:rFonts w:cs="Arial"/>
              </w:rPr>
            </w:pPr>
            <w:r>
              <w:rPr>
                <w:rFonts w:cstheme="minorHAnsi"/>
              </w:rPr>
              <w:t>Decrease</w:t>
            </w:r>
            <w:r w:rsidR="00EA1846">
              <w:rPr>
                <w:rFonts w:cstheme="minorHAnsi"/>
              </w:rPr>
              <w:t xml:space="preserve"> percentage of</w:t>
            </w:r>
            <w:r w:rsidR="00EA1846" w:rsidRPr="00D53D0F">
              <w:rPr>
                <w:rFonts w:cs="Arial"/>
              </w:rPr>
              <w:t xml:space="preserve"> staff experiencing harassment, bullying or abuse from patients/service users, their </w:t>
            </w:r>
            <w:r w:rsidR="0048096C" w:rsidRPr="00D53D0F">
              <w:rPr>
                <w:rFonts w:cs="Arial"/>
              </w:rPr>
              <w:t>relatives,</w:t>
            </w:r>
            <w:r w:rsidR="00EA1846" w:rsidRPr="00D53D0F">
              <w:rPr>
                <w:rFonts w:cs="Arial"/>
              </w:rPr>
              <w:t xml:space="preserve"> or other members of the public in the last 12 months</w:t>
            </w:r>
            <w:r w:rsidR="00EA1846">
              <w:rPr>
                <w:rFonts w:cs="Arial"/>
              </w:rPr>
              <w:t xml:space="preserve"> to below 2</w:t>
            </w:r>
            <w:r w:rsidR="00CA2DB1">
              <w:rPr>
                <w:rFonts w:cs="Arial"/>
              </w:rPr>
              <w:t>5%</w:t>
            </w:r>
            <w:r w:rsidR="001078C7">
              <w:rPr>
                <w:rFonts w:cs="Arial"/>
              </w:rPr>
              <w:t xml:space="preserve"> by </w:t>
            </w:r>
            <w:r w:rsidR="003E75B1">
              <w:rPr>
                <w:rFonts w:cs="Arial"/>
              </w:rPr>
              <w:t>September</w:t>
            </w:r>
            <w:r w:rsidR="001078C7">
              <w:rPr>
                <w:rFonts w:cs="Arial"/>
              </w:rPr>
              <w:t xml:space="preserve"> 2022</w:t>
            </w:r>
          </w:p>
          <w:p w14:paraId="5089F6FF" w14:textId="77777777" w:rsidR="004528A7" w:rsidRDefault="004528A7" w:rsidP="004528A7">
            <w:pPr>
              <w:rPr>
                <w:rFonts w:cstheme="minorHAnsi"/>
              </w:rPr>
            </w:pPr>
          </w:p>
          <w:p w14:paraId="1688B274" w14:textId="7110112E" w:rsidR="004528A7" w:rsidRPr="00892FB4" w:rsidRDefault="004528A7" w:rsidP="004528A7">
            <w:pPr>
              <w:rPr>
                <w:rFonts w:cs="Arial"/>
              </w:rPr>
            </w:pPr>
            <w:r>
              <w:rPr>
                <w:rFonts w:cstheme="minorHAnsi"/>
              </w:rPr>
              <w:t>Decrease</w:t>
            </w:r>
            <w:r w:rsidRPr="00892FB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892FB4">
              <w:rPr>
                <w:rFonts w:cs="Arial"/>
              </w:rPr>
              <w:t>ercentage of  staff experiencing harassment, bullying or abuse from managers  in the last 12 months</w:t>
            </w:r>
            <w:r>
              <w:rPr>
                <w:rFonts w:cs="Arial"/>
              </w:rPr>
              <w:t xml:space="preserve"> to below 1</w:t>
            </w:r>
            <w:r w:rsidR="00CA2DB1">
              <w:rPr>
                <w:rFonts w:cs="Arial"/>
              </w:rPr>
              <w:t>0%</w:t>
            </w:r>
            <w:r w:rsidR="001078C7">
              <w:rPr>
                <w:rFonts w:cs="Arial"/>
              </w:rPr>
              <w:t xml:space="preserve"> by </w:t>
            </w:r>
            <w:r w:rsidR="003E75B1">
              <w:rPr>
                <w:rFonts w:cs="Arial"/>
              </w:rPr>
              <w:t>September</w:t>
            </w:r>
            <w:r w:rsidR="001078C7">
              <w:rPr>
                <w:rFonts w:cs="Arial"/>
              </w:rPr>
              <w:t xml:space="preserve"> 2022</w:t>
            </w:r>
          </w:p>
          <w:p w14:paraId="7DC0393B" w14:textId="77777777" w:rsidR="007316E5" w:rsidRDefault="007316E5" w:rsidP="00D53D0F">
            <w:pPr>
              <w:rPr>
                <w:rFonts w:cstheme="minorHAnsi"/>
              </w:rPr>
            </w:pPr>
          </w:p>
          <w:p w14:paraId="718EB619" w14:textId="631F4D4D" w:rsidR="004528A7" w:rsidRPr="00892FB4" w:rsidRDefault="004528A7" w:rsidP="004528A7">
            <w:pPr>
              <w:rPr>
                <w:rFonts w:cs="Arial"/>
              </w:rPr>
            </w:pPr>
            <w:r>
              <w:rPr>
                <w:rFonts w:cstheme="minorHAnsi"/>
              </w:rPr>
              <w:t xml:space="preserve">Decrease percentage of </w:t>
            </w:r>
            <w:r w:rsidRPr="00892FB4">
              <w:rPr>
                <w:rFonts w:cs="Arial"/>
              </w:rPr>
              <w:t>staff experiencing harassment, bullying or abuse from other colleagues  in the last 12 months</w:t>
            </w:r>
            <w:r>
              <w:rPr>
                <w:rFonts w:cs="Arial"/>
              </w:rPr>
              <w:t xml:space="preserve"> to below 1</w:t>
            </w:r>
            <w:r w:rsidR="00CA2DB1">
              <w:rPr>
                <w:rFonts w:cs="Arial"/>
              </w:rPr>
              <w:t>2</w:t>
            </w:r>
            <w:r>
              <w:rPr>
                <w:rFonts w:cs="Arial"/>
              </w:rPr>
              <w:t>%</w:t>
            </w:r>
            <w:r w:rsidR="001078C7">
              <w:rPr>
                <w:rFonts w:cs="Arial"/>
              </w:rPr>
              <w:t xml:space="preserve"> by </w:t>
            </w:r>
            <w:r w:rsidR="003E75B1">
              <w:rPr>
                <w:rFonts w:cs="Arial"/>
              </w:rPr>
              <w:t>September</w:t>
            </w:r>
            <w:r w:rsidR="001078C7">
              <w:rPr>
                <w:rFonts w:cs="Arial"/>
              </w:rPr>
              <w:t xml:space="preserve"> 2022</w:t>
            </w:r>
          </w:p>
          <w:p w14:paraId="5A1DE49E" w14:textId="77777777" w:rsidR="004528A7" w:rsidRDefault="004528A7" w:rsidP="00D53D0F">
            <w:pPr>
              <w:rPr>
                <w:rFonts w:cstheme="minorHAnsi"/>
              </w:rPr>
            </w:pPr>
          </w:p>
          <w:p w14:paraId="7AFC5289" w14:textId="779615CF" w:rsidR="004528A7" w:rsidRPr="0095107F" w:rsidRDefault="00B77D2F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75% of </w:t>
            </w:r>
            <w:r w:rsidR="00216465">
              <w:rPr>
                <w:rFonts w:cstheme="minorHAnsi"/>
              </w:rPr>
              <w:t>incidences</w:t>
            </w:r>
            <w:r>
              <w:rPr>
                <w:rFonts w:cstheme="minorHAnsi"/>
              </w:rPr>
              <w:t xml:space="preserve"> </w:t>
            </w:r>
            <w:r w:rsidR="00290242">
              <w:rPr>
                <w:rFonts w:cstheme="minorHAnsi"/>
              </w:rPr>
              <w:t>of harassment, bullying or abuse of wo</w:t>
            </w:r>
            <w:r w:rsidR="007A364D">
              <w:rPr>
                <w:rFonts w:cstheme="minorHAnsi"/>
              </w:rPr>
              <w:t>rk to be reported</w:t>
            </w:r>
            <w:r>
              <w:rPr>
                <w:rFonts w:cstheme="minorHAnsi"/>
              </w:rPr>
              <w:t xml:space="preserve"> by </w:t>
            </w:r>
            <w:r w:rsidR="002C2601">
              <w:rPr>
                <w:rFonts w:cstheme="minorHAnsi"/>
              </w:rPr>
              <w:t>September</w:t>
            </w:r>
            <w:r>
              <w:rPr>
                <w:rFonts w:cstheme="minorHAnsi"/>
              </w:rPr>
              <w:t xml:space="preserve"> 2022</w:t>
            </w:r>
          </w:p>
        </w:tc>
        <w:tc>
          <w:tcPr>
            <w:tcW w:w="3119" w:type="dxa"/>
          </w:tcPr>
          <w:p w14:paraId="50667D07" w14:textId="099A9E52" w:rsidR="007316E5" w:rsidRDefault="001C45A5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Promote Solent’s zero tolerance to abuse approach on both internal and external </w:t>
            </w:r>
            <w:r w:rsidR="00273DDE">
              <w:rPr>
                <w:rFonts w:cstheme="minorHAnsi"/>
              </w:rPr>
              <w:t>websites</w:t>
            </w:r>
            <w:r w:rsidR="006E0A8A">
              <w:rPr>
                <w:rFonts w:cstheme="minorHAnsi"/>
              </w:rPr>
              <w:t>, social media fora and posters</w:t>
            </w:r>
          </w:p>
          <w:p w14:paraId="580D5FD9" w14:textId="1422DF80" w:rsidR="00992B22" w:rsidRDefault="00992B22" w:rsidP="00D53D0F">
            <w:pPr>
              <w:rPr>
                <w:rFonts w:cstheme="minorHAnsi"/>
              </w:rPr>
            </w:pPr>
          </w:p>
          <w:p w14:paraId="232DBA18" w14:textId="0AE270F0" w:rsidR="00992B22" w:rsidRDefault="00992B22" w:rsidP="00992B22">
            <w:pPr>
              <w:rPr>
                <w:rFonts w:cstheme="minorHAnsi"/>
              </w:rPr>
            </w:pPr>
            <w:r>
              <w:rPr>
                <w:rFonts w:cstheme="minorHAnsi"/>
              </w:rPr>
              <w:t>2. Review the work from the anti-discrimination taskforce and implement findings</w:t>
            </w:r>
            <w:r w:rsidR="003136D9">
              <w:rPr>
                <w:rFonts w:cstheme="minorHAnsi"/>
              </w:rPr>
              <w:t xml:space="preserve"> by </w:t>
            </w:r>
            <w:r w:rsidR="007E1B49">
              <w:rPr>
                <w:rFonts w:cstheme="minorHAnsi"/>
              </w:rPr>
              <w:t>September 2022</w:t>
            </w:r>
          </w:p>
          <w:p w14:paraId="621F2E14" w14:textId="6137A50F" w:rsidR="00575F96" w:rsidRDefault="00575F96" w:rsidP="00992B22">
            <w:pPr>
              <w:rPr>
                <w:rFonts w:cstheme="minorHAnsi"/>
              </w:rPr>
            </w:pPr>
          </w:p>
          <w:p w14:paraId="2EC40A97" w14:textId="56E011A4" w:rsidR="00575F96" w:rsidRDefault="00575F96" w:rsidP="00992B22">
            <w:pPr>
              <w:rPr>
                <w:rFonts w:cstheme="minorHAnsi"/>
              </w:rPr>
            </w:pPr>
            <w:r>
              <w:rPr>
                <w:rFonts w:cstheme="minorHAnsi"/>
              </w:rPr>
              <w:t>3. Look at findings from staff disability survey and use to drive forwards focused action</w:t>
            </w:r>
            <w:r w:rsidR="007E1B49">
              <w:rPr>
                <w:rFonts w:cstheme="minorHAnsi"/>
              </w:rPr>
              <w:t xml:space="preserve"> by January 2022</w:t>
            </w:r>
          </w:p>
          <w:p w14:paraId="1018313B" w14:textId="77777777" w:rsidR="006E0A8A" w:rsidRDefault="006E0A8A" w:rsidP="00D53D0F">
            <w:pPr>
              <w:rPr>
                <w:rFonts w:cstheme="minorHAnsi"/>
              </w:rPr>
            </w:pPr>
          </w:p>
          <w:p w14:paraId="706656D4" w14:textId="3F3CC7F7" w:rsidR="006E0A8A" w:rsidRDefault="00575F96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E0A8A">
              <w:rPr>
                <w:rFonts w:cstheme="minorHAnsi"/>
              </w:rPr>
              <w:t>.</w:t>
            </w:r>
            <w:r w:rsidR="003A33B0">
              <w:rPr>
                <w:rFonts w:cstheme="minorHAnsi"/>
              </w:rPr>
              <w:t xml:space="preserve">Promote the role of Freedom to Speak Up Guardians </w:t>
            </w:r>
          </w:p>
          <w:p w14:paraId="17E427B7" w14:textId="77777777" w:rsidR="00E96948" w:rsidRDefault="00E96948" w:rsidP="00D53D0F">
            <w:pPr>
              <w:rPr>
                <w:rFonts w:cstheme="minorHAnsi"/>
              </w:rPr>
            </w:pPr>
          </w:p>
          <w:p w14:paraId="1E682A76" w14:textId="739193E0" w:rsidR="00E96948" w:rsidRDefault="00575F96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5002A">
              <w:rPr>
                <w:rFonts w:cstheme="minorHAnsi"/>
              </w:rPr>
              <w:t xml:space="preserve">. </w:t>
            </w:r>
            <w:r w:rsidR="00A251AF">
              <w:rPr>
                <w:rFonts w:cstheme="minorHAnsi"/>
              </w:rPr>
              <w:t>Offer p</w:t>
            </w:r>
            <w:r w:rsidR="00A5002A">
              <w:rPr>
                <w:rFonts w:cstheme="minorHAnsi"/>
              </w:rPr>
              <w:t>eer support from DisAbility Resource Group</w:t>
            </w:r>
            <w:r>
              <w:rPr>
                <w:rFonts w:cstheme="minorHAnsi"/>
              </w:rPr>
              <w:t xml:space="preserve"> </w:t>
            </w:r>
          </w:p>
          <w:p w14:paraId="32E2F0B6" w14:textId="77777777" w:rsidR="00575F96" w:rsidRDefault="00575F96" w:rsidP="00D53D0F">
            <w:pPr>
              <w:rPr>
                <w:rFonts w:cstheme="minorHAnsi"/>
              </w:rPr>
            </w:pPr>
          </w:p>
          <w:p w14:paraId="380D24C4" w14:textId="3DFF5163" w:rsidR="00837C7F" w:rsidRDefault="00575F96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37C7F">
              <w:rPr>
                <w:rFonts w:cstheme="minorHAnsi"/>
              </w:rPr>
              <w:t xml:space="preserve">. </w:t>
            </w:r>
            <w:r w:rsidR="005467C2">
              <w:rPr>
                <w:rFonts w:cstheme="minorHAnsi"/>
              </w:rPr>
              <w:t xml:space="preserve">Promote staff to report abuse through the improved Ulysses System which has </w:t>
            </w:r>
            <w:r w:rsidR="00933A0B">
              <w:rPr>
                <w:rFonts w:cstheme="minorHAnsi"/>
              </w:rPr>
              <w:t>ne</w:t>
            </w:r>
            <w:r w:rsidR="00992B22">
              <w:rPr>
                <w:rFonts w:cstheme="minorHAnsi"/>
              </w:rPr>
              <w:t>w</w:t>
            </w:r>
            <w:r w:rsidR="00933A0B">
              <w:rPr>
                <w:rFonts w:cstheme="minorHAnsi"/>
              </w:rPr>
              <w:t xml:space="preserve"> function of being able to ad</w:t>
            </w:r>
            <w:r w:rsidR="00AA2345">
              <w:rPr>
                <w:rFonts w:cstheme="minorHAnsi"/>
              </w:rPr>
              <w:t>d</w:t>
            </w:r>
            <w:r w:rsidR="00933A0B">
              <w:rPr>
                <w:rFonts w:cstheme="minorHAnsi"/>
              </w:rPr>
              <w:t xml:space="preserve"> protected characteristics</w:t>
            </w:r>
          </w:p>
          <w:p w14:paraId="06E20A60" w14:textId="77777777" w:rsidR="00B77D2F" w:rsidRDefault="00B77D2F" w:rsidP="00D53D0F">
            <w:pPr>
              <w:rPr>
                <w:rFonts w:cstheme="minorHAnsi"/>
              </w:rPr>
            </w:pPr>
          </w:p>
          <w:p w14:paraId="0EAAEFE1" w14:textId="267F9CE5" w:rsidR="00D167B8" w:rsidRPr="0095107F" w:rsidRDefault="009269EB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167B8">
              <w:rPr>
                <w:rFonts w:cstheme="minorHAnsi"/>
              </w:rPr>
              <w:t>.  Encourage all staff to attend up-coming lunch and learn sessions where education on discrimination, bullying and abuse will be discussed</w:t>
            </w:r>
          </w:p>
        </w:tc>
        <w:tc>
          <w:tcPr>
            <w:tcW w:w="2410" w:type="dxa"/>
          </w:tcPr>
          <w:p w14:paraId="57CD40E5" w14:textId="77777777" w:rsidR="00273DDE" w:rsidRDefault="00273DDE" w:rsidP="00273DD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Tanisha Paulas</w:t>
            </w:r>
          </w:p>
          <w:p w14:paraId="783F62DC" w14:textId="5C02EE90" w:rsidR="00273DDE" w:rsidRDefault="00273DDE" w:rsidP="00273DDE">
            <w:pPr>
              <w:rPr>
                <w:rFonts w:cstheme="minorHAnsi"/>
              </w:rPr>
            </w:pPr>
            <w:r w:rsidRPr="002C2C3F">
              <w:rPr>
                <w:rFonts w:cstheme="minorHAnsi"/>
              </w:rPr>
              <w:t>Communications Engagement Officer</w:t>
            </w:r>
          </w:p>
          <w:p w14:paraId="778704D1" w14:textId="19A5FC43" w:rsidR="00AC30D1" w:rsidRPr="00AC30D1" w:rsidRDefault="00AC30D1" w:rsidP="00273DD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1)</w:t>
            </w:r>
          </w:p>
          <w:p w14:paraId="4EFC7EED" w14:textId="77777777" w:rsidR="007316E5" w:rsidRDefault="007316E5" w:rsidP="00D53D0F">
            <w:pPr>
              <w:rPr>
                <w:rFonts w:cstheme="minorHAnsi"/>
              </w:rPr>
            </w:pPr>
          </w:p>
          <w:p w14:paraId="50ADC64E" w14:textId="77777777" w:rsidR="00B81B9D" w:rsidRDefault="00B81B9D" w:rsidP="00B81B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Leon Herbert</w:t>
            </w:r>
          </w:p>
          <w:p w14:paraId="18DB3F9A" w14:textId="359D8956" w:rsidR="003A33B0" w:rsidRDefault="00B81B9D" w:rsidP="00B81B9D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 System Wide</w:t>
            </w:r>
          </w:p>
          <w:p w14:paraId="0648B82D" w14:textId="2605B4A7" w:rsid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(objectives 2, </w:t>
            </w:r>
            <w:r w:rsidR="0047340B">
              <w:rPr>
                <w:rFonts w:cstheme="minorHAnsi"/>
                <w:i/>
                <w:iCs/>
              </w:rPr>
              <w:t>6</w:t>
            </w:r>
            <w:r>
              <w:rPr>
                <w:rFonts w:cstheme="minorHAnsi"/>
                <w:i/>
                <w:iCs/>
              </w:rPr>
              <w:t xml:space="preserve"> and </w:t>
            </w:r>
            <w:r w:rsidR="0047340B">
              <w:rPr>
                <w:rFonts w:cstheme="minorHAnsi"/>
                <w:i/>
                <w:iCs/>
              </w:rPr>
              <w:t>7</w:t>
            </w:r>
            <w:r>
              <w:rPr>
                <w:rFonts w:cstheme="minorHAnsi"/>
                <w:i/>
                <w:iCs/>
              </w:rPr>
              <w:t>)</w:t>
            </w:r>
          </w:p>
          <w:p w14:paraId="384E4A06" w14:textId="2E7A9F2C" w:rsidR="00575F96" w:rsidRDefault="00575F96" w:rsidP="00AC30D1">
            <w:pPr>
              <w:rPr>
                <w:rFonts w:cstheme="minorHAnsi"/>
                <w:i/>
                <w:iCs/>
              </w:rPr>
            </w:pPr>
          </w:p>
          <w:p w14:paraId="7A02BBF4" w14:textId="77777777" w:rsidR="00575F96" w:rsidRPr="00C739B1" w:rsidRDefault="00575F96" w:rsidP="00575F96">
            <w:pPr>
              <w:rPr>
                <w:rFonts w:cstheme="minorHAnsi"/>
                <w:b/>
                <w:bCs/>
              </w:rPr>
            </w:pPr>
            <w:r w:rsidRPr="00C739B1">
              <w:rPr>
                <w:rFonts w:cstheme="minorHAnsi"/>
                <w:b/>
                <w:bCs/>
              </w:rPr>
              <w:t>Katie Cheeseman</w:t>
            </w:r>
          </w:p>
          <w:p w14:paraId="55F165FE" w14:textId="77777777" w:rsidR="00575F96" w:rsidRDefault="00575F96" w:rsidP="00575F96">
            <w:pPr>
              <w:rPr>
                <w:rFonts w:cstheme="minorHAnsi"/>
              </w:rPr>
            </w:pPr>
            <w:r w:rsidRPr="00C739B1">
              <w:rPr>
                <w:rFonts w:cstheme="minorHAnsi"/>
              </w:rPr>
              <w:t>WDES Taskforce member</w:t>
            </w:r>
          </w:p>
          <w:p w14:paraId="28E29FE9" w14:textId="4D003782" w:rsidR="00575F96" w:rsidRPr="00AC30D1" w:rsidRDefault="00575F96" w:rsidP="00575F9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2</w:t>
            </w:r>
            <w:r w:rsidR="009269EB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and 3)</w:t>
            </w:r>
          </w:p>
          <w:p w14:paraId="31393067" w14:textId="77777777" w:rsidR="00575F96" w:rsidRPr="00AC30D1" w:rsidRDefault="00575F96" w:rsidP="00AC30D1">
            <w:pPr>
              <w:rPr>
                <w:rFonts w:cstheme="minorHAnsi"/>
                <w:i/>
                <w:iCs/>
              </w:rPr>
            </w:pPr>
          </w:p>
          <w:p w14:paraId="08327040" w14:textId="77777777" w:rsidR="003A33B0" w:rsidRPr="00A5002A" w:rsidRDefault="003A33B0" w:rsidP="00D53D0F">
            <w:pPr>
              <w:rPr>
                <w:rFonts w:cstheme="minorHAnsi"/>
                <w:b/>
                <w:bCs/>
              </w:rPr>
            </w:pPr>
            <w:r w:rsidRPr="00A5002A">
              <w:rPr>
                <w:rFonts w:cstheme="minorHAnsi"/>
                <w:b/>
                <w:bCs/>
              </w:rPr>
              <w:t>Dan Winter-Bates</w:t>
            </w:r>
          </w:p>
          <w:p w14:paraId="0C6D54E4" w14:textId="4BF75E44" w:rsidR="003A33B0" w:rsidRDefault="00E96948" w:rsidP="00D53D0F">
            <w:pPr>
              <w:rPr>
                <w:rFonts w:cstheme="minorHAnsi"/>
              </w:rPr>
            </w:pPr>
            <w:r w:rsidRPr="00A5002A">
              <w:rPr>
                <w:rFonts w:cstheme="minorHAnsi"/>
              </w:rPr>
              <w:t>Lead Freedom to Speak Up Guardian</w:t>
            </w:r>
          </w:p>
          <w:p w14:paraId="469DCA87" w14:textId="3AE06144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(objective </w:t>
            </w:r>
            <w:r w:rsidR="009269EB">
              <w:rPr>
                <w:rFonts w:cstheme="minorHAnsi"/>
                <w:i/>
                <w:iCs/>
              </w:rPr>
              <w:t>4</w:t>
            </w:r>
            <w:r>
              <w:rPr>
                <w:rFonts w:cstheme="minorHAnsi"/>
                <w:i/>
                <w:iCs/>
              </w:rPr>
              <w:t>)</w:t>
            </w:r>
          </w:p>
          <w:p w14:paraId="6BE83749" w14:textId="77777777" w:rsidR="00AC30D1" w:rsidRDefault="00AC30D1" w:rsidP="00D53D0F">
            <w:pPr>
              <w:rPr>
                <w:rFonts w:cstheme="minorHAnsi"/>
              </w:rPr>
            </w:pPr>
          </w:p>
          <w:p w14:paraId="6001F005" w14:textId="77777777" w:rsidR="00B81B9D" w:rsidRPr="00A5002A" w:rsidRDefault="00B81B9D" w:rsidP="00D53D0F">
            <w:pPr>
              <w:rPr>
                <w:rFonts w:cstheme="minorHAnsi"/>
              </w:rPr>
            </w:pPr>
          </w:p>
          <w:p w14:paraId="1F4E056D" w14:textId="08F47140" w:rsidR="00A5002A" w:rsidRDefault="00A5002A" w:rsidP="00D53D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Erin Power</w:t>
            </w:r>
          </w:p>
          <w:p w14:paraId="0A0C3DB5" w14:textId="57D79463" w:rsidR="00A5002A" w:rsidRDefault="00A5002A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Chair of Disability Resource Group</w:t>
            </w:r>
          </w:p>
          <w:p w14:paraId="1E7343B9" w14:textId="5999F904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</w:t>
            </w:r>
            <w:r w:rsidR="009269EB">
              <w:rPr>
                <w:rFonts w:cstheme="minorHAnsi"/>
                <w:i/>
                <w:iCs/>
              </w:rPr>
              <w:t xml:space="preserve"> 5</w:t>
            </w:r>
            <w:r>
              <w:rPr>
                <w:rFonts w:cstheme="minorHAnsi"/>
                <w:i/>
                <w:iCs/>
              </w:rPr>
              <w:t>)</w:t>
            </w:r>
          </w:p>
          <w:p w14:paraId="05846D3A" w14:textId="77777777" w:rsidR="00767443" w:rsidRDefault="00767443" w:rsidP="00D53D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Elton </w:t>
            </w:r>
            <w:r w:rsidRPr="00767443">
              <w:rPr>
                <w:rFonts w:cstheme="minorHAnsi"/>
                <w:b/>
                <w:bCs/>
              </w:rPr>
              <w:t>Dzikiti</w:t>
            </w:r>
          </w:p>
          <w:p w14:paraId="7C886F66" w14:textId="77777777" w:rsidR="00AC30D1" w:rsidRDefault="00767443" w:rsidP="00D53D0F">
            <w:pPr>
              <w:rPr>
                <w:rFonts w:cstheme="minorHAnsi"/>
              </w:rPr>
            </w:pPr>
            <w:r w:rsidRPr="00767443">
              <w:rPr>
                <w:rFonts w:cstheme="minorHAnsi"/>
              </w:rPr>
              <w:t>Diversity &amp; Inclusion Partner (Staff Networks)</w:t>
            </w:r>
          </w:p>
          <w:p w14:paraId="37167FCA" w14:textId="51E168A7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(objectives </w:t>
            </w:r>
            <w:r w:rsidR="009269EB">
              <w:rPr>
                <w:rFonts w:cstheme="minorHAnsi"/>
                <w:i/>
                <w:iCs/>
              </w:rPr>
              <w:t xml:space="preserve">5 </w:t>
            </w:r>
            <w:r>
              <w:rPr>
                <w:rFonts w:cstheme="minorHAnsi"/>
                <w:i/>
                <w:iCs/>
              </w:rPr>
              <w:t xml:space="preserve">and </w:t>
            </w:r>
            <w:r w:rsidR="009269EB">
              <w:rPr>
                <w:rFonts w:cstheme="minorHAnsi"/>
                <w:i/>
                <w:iCs/>
              </w:rPr>
              <w:t>7</w:t>
            </w:r>
            <w:r>
              <w:rPr>
                <w:rFonts w:cstheme="minorHAnsi"/>
                <w:i/>
                <w:iCs/>
              </w:rPr>
              <w:t>)</w:t>
            </w:r>
          </w:p>
          <w:p w14:paraId="4EC14269" w14:textId="774898B0" w:rsidR="00767443" w:rsidRPr="00767443" w:rsidRDefault="00767443" w:rsidP="00D53D0F">
            <w:pPr>
              <w:rPr>
                <w:rFonts w:cstheme="minorHAnsi"/>
              </w:rPr>
            </w:pPr>
            <w:r w:rsidRPr="00767443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14:paraId="73ED2AEF" w14:textId="77777777" w:rsidR="007316E5" w:rsidRPr="0095107F" w:rsidRDefault="007316E5" w:rsidP="00D53D0F">
            <w:pPr>
              <w:rPr>
                <w:rFonts w:cstheme="minorHAnsi"/>
              </w:rPr>
            </w:pPr>
          </w:p>
        </w:tc>
      </w:tr>
      <w:tr w:rsidR="008E4996" w14:paraId="52BFCF65" w14:textId="77777777" w:rsidTr="00837C7F">
        <w:tc>
          <w:tcPr>
            <w:tcW w:w="3114" w:type="dxa"/>
          </w:tcPr>
          <w:p w14:paraId="7140A85A" w14:textId="77777777" w:rsidR="007316E5" w:rsidRPr="007203EE" w:rsidRDefault="007316E5" w:rsidP="00D53D0F">
            <w:pPr>
              <w:rPr>
                <w:rFonts w:cstheme="minorHAnsi"/>
                <w:color w:val="FF0000"/>
              </w:rPr>
            </w:pPr>
            <w:r w:rsidRPr="007203EE">
              <w:rPr>
                <w:rFonts w:cstheme="minorHAnsi"/>
                <w:color w:val="FF0000"/>
              </w:rPr>
              <w:t>5) Percentage of  staff believing that Solent provides equal opportunities for career progression or promotion is 86.7%</w:t>
            </w:r>
          </w:p>
          <w:p w14:paraId="5E2289FE" w14:textId="77777777" w:rsidR="00D57649" w:rsidRDefault="00D57649" w:rsidP="00D53D0F">
            <w:pPr>
              <w:rPr>
                <w:rFonts w:cstheme="minorHAnsi"/>
              </w:rPr>
            </w:pPr>
          </w:p>
          <w:p w14:paraId="29AF5744" w14:textId="32DBE721" w:rsidR="00D57649" w:rsidRPr="0095107F" w:rsidRDefault="00060E33" w:rsidP="00D53D0F">
            <w:pPr>
              <w:rPr>
                <w:rFonts w:cstheme="minorHAnsi"/>
              </w:rPr>
            </w:pPr>
            <w:r w:rsidRPr="00060E33">
              <w:rPr>
                <w:rFonts w:cstheme="minorHAnsi"/>
                <w:color w:val="FF0000"/>
              </w:rPr>
              <w:t>87.7% last year</w:t>
            </w:r>
          </w:p>
        </w:tc>
        <w:tc>
          <w:tcPr>
            <w:tcW w:w="2551" w:type="dxa"/>
          </w:tcPr>
          <w:p w14:paraId="7E93ADD0" w14:textId="523CEA18" w:rsidR="007316E5" w:rsidRPr="0095107F" w:rsidRDefault="00A251AF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 percentage </w:t>
            </w:r>
            <w:r w:rsidRPr="005D0D2D">
              <w:rPr>
                <w:rFonts w:cstheme="minorHAnsi"/>
              </w:rPr>
              <w:t xml:space="preserve">of  staff believing that </w:t>
            </w:r>
            <w:r>
              <w:rPr>
                <w:rFonts w:cstheme="minorHAnsi"/>
              </w:rPr>
              <w:t xml:space="preserve">Solent </w:t>
            </w:r>
            <w:r w:rsidRPr="005D0D2D">
              <w:rPr>
                <w:rFonts w:cstheme="minorHAnsi"/>
              </w:rPr>
              <w:t>provides equal opportunities for career progression or promotion</w:t>
            </w:r>
            <w:r>
              <w:rPr>
                <w:rFonts w:cstheme="minorHAnsi"/>
              </w:rPr>
              <w:t xml:space="preserve"> to </w:t>
            </w:r>
            <w:r w:rsidR="00767443">
              <w:rPr>
                <w:rFonts w:cstheme="minorHAnsi"/>
              </w:rPr>
              <w:t>above 90%</w:t>
            </w:r>
            <w:r w:rsidR="00AC30D1">
              <w:rPr>
                <w:rFonts w:cstheme="minorHAnsi"/>
              </w:rPr>
              <w:t xml:space="preserve"> by July 2022</w:t>
            </w:r>
          </w:p>
        </w:tc>
        <w:tc>
          <w:tcPr>
            <w:tcW w:w="3119" w:type="dxa"/>
          </w:tcPr>
          <w:p w14:paraId="6F8E4837" w14:textId="533D8FCE" w:rsidR="007316E5" w:rsidRDefault="00F50DD2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Review the </w:t>
            </w:r>
            <w:r w:rsidR="00AC30D1">
              <w:rPr>
                <w:rFonts w:cstheme="minorHAnsi"/>
              </w:rPr>
              <w:t>report</w:t>
            </w:r>
            <w:r>
              <w:rPr>
                <w:rFonts w:cstheme="minorHAnsi"/>
              </w:rPr>
              <w:t xml:space="preserve"> from the Hennessy Pilot Coaching programme for staff with protected characteristics</w:t>
            </w:r>
            <w:r w:rsidR="00AC30D1">
              <w:rPr>
                <w:rFonts w:cstheme="minorHAnsi"/>
              </w:rPr>
              <w:t>, identify areas for action and develop plan</w:t>
            </w:r>
            <w:r w:rsidR="00B77D2F">
              <w:rPr>
                <w:rFonts w:cstheme="minorHAnsi"/>
              </w:rPr>
              <w:t xml:space="preserve"> by December 2021</w:t>
            </w:r>
          </w:p>
          <w:p w14:paraId="71489D21" w14:textId="77777777" w:rsidR="003525E0" w:rsidRDefault="003525E0" w:rsidP="00D53D0F">
            <w:pPr>
              <w:rPr>
                <w:rFonts w:cstheme="minorHAnsi"/>
              </w:rPr>
            </w:pPr>
          </w:p>
          <w:p w14:paraId="5C2B4566" w14:textId="2E6D90F2" w:rsidR="003525E0" w:rsidRDefault="003525E0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2. Implement learning gained from NHS Leadersh</w:t>
            </w:r>
            <w:r w:rsidR="008D22A3">
              <w:rPr>
                <w:rFonts w:cstheme="minorHAnsi"/>
              </w:rPr>
              <w:t>ip Academy’s Reciprocal mentoring for Inclusion programme</w:t>
            </w:r>
            <w:r w:rsidR="00B77D2F">
              <w:rPr>
                <w:rFonts w:cstheme="minorHAnsi"/>
              </w:rPr>
              <w:t xml:space="preserve"> (programme now delayed with new start date of January 2022)</w:t>
            </w:r>
          </w:p>
          <w:p w14:paraId="6E1B35D1" w14:textId="77777777" w:rsidR="00C76141" w:rsidRDefault="00C76141" w:rsidP="00D53D0F">
            <w:pPr>
              <w:rPr>
                <w:rFonts w:cstheme="minorHAnsi"/>
              </w:rPr>
            </w:pPr>
          </w:p>
          <w:p w14:paraId="29DCAD3F" w14:textId="77777777" w:rsidR="00C76141" w:rsidRDefault="00C76141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Training and learning opportunities are </w:t>
            </w:r>
            <w:r w:rsidR="00D01797">
              <w:rPr>
                <w:rFonts w:cstheme="minorHAnsi"/>
              </w:rPr>
              <w:t>promoted to all relevant staff</w:t>
            </w:r>
          </w:p>
          <w:p w14:paraId="19F059A6" w14:textId="77777777" w:rsidR="00021FAA" w:rsidRDefault="00021FAA" w:rsidP="00D53D0F">
            <w:pPr>
              <w:rPr>
                <w:rFonts w:cstheme="minorHAnsi"/>
              </w:rPr>
            </w:pPr>
          </w:p>
          <w:p w14:paraId="63D3DC47" w14:textId="133E8AC0" w:rsidR="00021FAA" w:rsidRDefault="00021FAA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 Continue to review recruitment processes to ensure they are </w:t>
            </w:r>
            <w:r w:rsidR="00BA7409">
              <w:rPr>
                <w:rFonts w:cstheme="minorHAnsi"/>
              </w:rPr>
              <w:t>inclusive</w:t>
            </w:r>
            <w:r w:rsidR="00CC1053">
              <w:rPr>
                <w:rFonts w:cstheme="minorHAnsi"/>
              </w:rPr>
              <w:t xml:space="preserve"> and consider an external peer audit.</w:t>
            </w:r>
          </w:p>
          <w:p w14:paraId="610FFA37" w14:textId="77777777" w:rsidR="003062C5" w:rsidRDefault="003062C5" w:rsidP="00D53D0F">
            <w:pPr>
              <w:rPr>
                <w:rFonts w:cstheme="minorHAnsi"/>
              </w:rPr>
            </w:pPr>
          </w:p>
          <w:p w14:paraId="46B394C2" w14:textId="78B4FA98" w:rsidR="003062C5" w:rsidRPr="0095107F" w:rsidRDefault="003062C5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5.  Review the appraisal process to ensure that time is spent discussing career progression</w:t>
            </w:r>
            <w:r w:rsidR="00CC0639">
              <w:rPr>
                <w:rFonts w:cstheme="minorHAnsi"/>
              </w:rPr>
              <w:t>, and staff and managers accountable for progress</w:t>
            </w:r>
            <w:r w:rsidR="00B77D2F">
              <w:rPr>
                <w:rFonts w:cstheme="minorHAnsi"/>
              </w:rPr>
              <w:t xml:space="preserve"> by April 2022</w:t>
            </w:r>
          </w:p>
        </w:tc>
        <w:tc>
          <w:tcPr>
            <w:tcW w:w="2410" w:type="dxa"/>
          </w:tcPr>
          <w:p w14:paraId="30FFD635" w14:textId="77777777" w:rsidR="007316E5" w:rsidRDefault="006B055A" w:rsidP="00D53D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 Sonpal</w:t>
            </w:r>
          </w:p>
          <w:p w14:paraId="0A9BE4E2" w14:textId="42D70A81" w:rsidR="006B055A" w:rsidRDefault="006B055A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</w:t>
            </w:r>
          </w:p>
          <w:p w14:paraId="7271DDB4" w14:textId="4848FFEA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 and 2))</w:t>
            </w:r>
          </w:p>
          <w:p w14:paraId="4EBAE1B6" w14:textId="77777777" w:rsidR="00AC30D1" w:rsidRDefault="00AC30D1" w:rsidP="00D53D0F">
            <w:pPr>
              <w:rPr>
                <w:rFonts w:cstheme="minorHAnsi"/>
              </w:rPr>
            </w:pPr>
          </w:p>
          <w:p w14:paraId="6EE5B290" w14:textId="77777777" w:rsidR="008D22A3" w:rsidRDefault="008D22A3" w:rsidP="00D53D0F">
            <w:pPr>
              <w:rPr>
                <w:rFonts w:cstheme="minorHAnsi"/>
              </w:rPr>
            </w:pPr>
          </w:p>
          <w:p w14:paraId="3B10A36D" w14:textId="77777777" w:rsidR="00767443" w:rsidRDefault="00767443" w:rsidP="007674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Elton </w:t>
            </w:r>
            <w:r w:rsidRPr="00767443">
              <w:rPr>
                <w:rFonts w:cstheme="minorHAnsi"/>
                <w:b/>
                <w:bCs/>
              </w:rPr>
              <w:t>Dzikiti</w:t>
            </w:r>
          </w:p>
          <w:p w14:paraId="08AB3655" w14:textId="085A5DC0" w:rsidR="008D22A3" w:rsidRDefault="00767443" w:rsidP="00767443">
            <w:pPr>
              <w:rPr>
                <w:rFonts w:cstheme="minorHAnsi"/>
              </w:rPr>
            </w:pPr>
            <w:r w:rsidRPr="00767443">
              <w:rPr>
                <w:rFonts w:cstheme="minorHAnsi"/>
              </w:rPr>
              <w:t>Diversity &amp; Inclusion Partner (Staff Networks)</w:t>
            </w:r>
          </w:p>
          <w:p w14:paraId="338E8CB9" w14:textId="2B41ECE5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3)</w:t>
            </w:r>
          </w:p>
          <w:p w14:paraId="3BBBEE48" w14:textId="77777777" w:rsidR="008D22A3" w:rsidRDefault="008D22A3" w:rsidP="00D53D0F">
            <w:pPr>
              <w:rPr>
                <w:rFonts w:cstheme="minorHAnsi"/>
              </w:rPr>
            </w:pPr>
          </w:p>
          <w:p w14:paraId="1A723420" w14:textId="77777777" w:rsidR="008D22A3" w:rsidRDefault="008D22A3" w:rsidP="00D53D0F">
            <w:pPr>
              <w:rPr>
                <w:rFonts w:cstheme="minorHAnsi"/>
              </w:rPr>
            </w:pPr>
          </w:p>
          <w:p w14:paraId="399BFF57" w14:textId="77777777" w:rsidR="00D01797" w:rsidRPr="00D01797" w:rsidRDefault="00D01797" w:rsidP="00D53D0F">
            <w:pPr>
              <w:rPr>
                <w:rFonts w:cstheme="minorHAnsi"/>
                <w:b/>
                <w:bCs/>
              </w:rPr>
            </w:pPr>
            <w:r w:rsidRPr="00D01797">
              <w:rPr>
                <w:rFonts w:cstheme="minorHAnsi"/>
                <w:b/>
                <w:bCs/>
              </w:rPr>
              <w:t>Emma Lampard</w:t>
            </w:r>
          </w:p>
          <w:p w14:paraId="685AF08D" w14:textId="2F018D11" w:rsidR="00D01797" w:rsidRDefault="00D01797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learning and Development</w:t>
            </w:r>
          </w:p>
          <w:p w14:paraId="761D9086" w14:textId="77777777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3)</w:t>
            </w:r>
          </w:p>
          <w:p w14:paraId="698D8B15" w14:textId="77777777" w:rsidR="00AC30D1" w:rsidRDefault="00AC30D1" w:rsidP="00D53D0F">
            <w:pPr>
              <w:rPr>
                <w:rFonts w:cstheme="minorHAnsi"/>
              </w:rPr>
            </w:pPr>
          </w:p>
          <w:p w14:paraId="0F5D8C80" w14:textId="77777777" w:rsidR="00021FAA" w:rsidRDefault="00021FAA" w:rsidP="00021FAA">
            <w:pPr>
              <w:rPr>
                <w:rFonts w:cstheme="minorHAnsi"/>
                <w:b/>
                <w:bCs/>
              </w:rPr>
            </w:pPr>
          </w:p>
          <w:p w14:paraId="5705FA4F" w14:textId="2FB6B57F" w:rsidR="00021FAA" w:rsidRDefault="00021FAA" w:rsidP="00021F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Anna Rowen</w:t>
            </w:r>
          </w:p>
          <w:p w14:paraId="1B608D55" w14:textId="77777777" w:rsidR="00021FAA" w:rsidRDefault="00021FAA" w:rsidP="00021FAA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People and OD</w:t>
            </w:r>
          </w:p>
          <w:p w14:paraId="673E5419" w14:textId="47EB4C97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4 and 5))</w:t>
            </w:r>
          </w:p>
          <w:p w14:paraId="725EB422" w14:textId="03CB4690" w:rsidR="00021FAA" w:rsidRPr="006B055A" w:rsidRDefault="00021FAA" w:rsidP="00D53D0F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23CEE1F9" w14:textId="77777777" w:rsidR="007316E5" w:rsidRPr="0095107F" w:rsidRDefault="007316E5" w:rsidP="00D53D0F">
            <w:pPr>
              <w:rPr>
                <w:rFonts w:cstheme="minorHAnsi"/>
              </w:rPr>
            </w:pPr>
          </w:p>
        </w:tc>
      </w:tr>
      <w:tr w:rsidR="008E4996" w14:paraId="081EED66" w14:textId="77777777" w:rsidTr="00837C7F">
        <w:tc>
          <w:tcPr>
            <w:tcW w:w="3114" w:type="dxa"/>
          </w:tcPr>
          <w:p w14:paraId="70B7E413" w14:textId="5B9E8ACF" w:rsidR="007316E5" w:rsidRPr="007203EE" w:rsidRDefault="007316E5" w:rsidP="00D53D0F">
            <w:pPr>
              <w:rPr>
                <w:rFonts w:cs="Arial"/>
                <w:color w:val="00B050"/>
              </w:rPr>
            </w:pPr>
            <w:r w:rsidRPr="007203EE">
              <w:rPr>
                <w:rFonts w:cstheme="minorHAnsi"/>
                <w:color w:val="00B050"/>
              </w:rPr>
              <w:t>6</w:t>
            </w:r>
            <w:r w:rsidR="00CE5C61" w:rsidRPr="007203EE">
              <w:rPr>
                <w:rFonts w:cstheme="minorHAnsi"/>
                <w:color w:val="00B050"/>
              </w:rPr>
              <w:t>) Percentage</w:t>
            </w:r>
            <w:r w:rsidR="00CE5C61" w:rsidRPr="007203EE">
              <w:rPr>
                <w:rFonts w:ascii="Arial" w:hAnsi="Arial" w:cs="Arial"/>
                <w:color w:val="00B050"/>
              </w:rPr>
              <w:t xml:space="preserve"> </w:t>
            </w:r>
            <w:r w:rsidR="00CE5C61" w:rsidRPr="007203EE">
              <w:rPr>
                <w:rFonts w:cs="Arial"/>
                <w:color w:val="00B050"/>
              </w:rPr>
              <w:t xml:space="preserve">of  staff saying that they have felt pressure from their manager to come to work, despite not feeling well enough to perform their duties </w:t>
            </w:r>
            <w:r w:rsidRPr="007203EE">
              <w:rPr>
                <w:rFonts w:cs="Arial"/>
                <w:color w:val="00B050"/>
              </w:rPr>
              <w:t>is 25.9%.</w:t>
            </w:r>
          </w:p>
          <w:p w14:paraId="2806EA6B" w14:textId="77777777" w:rsidR="00C77B92" w:rsidRDefault="00C77B92" w:rsidP="00D53D0F">
            <w:pPr>
              <w:rPr>
                <w:rFonts w:cstheme="minorHAnsi"/>
              </w:rPr>
            </w:pPr>
          </w:p>
          <w:p w14:paraId="2384298A" w14:textId="3DE02E09" w:rsidR="00C77B92" w:rsidRPr="0095107F" w:rsidRDefault="00A3212A" w:rsidP="00D53D0F">
            <w:pPr>
              <w:rPr>
                <w:rFonts w:cstheme="minorHAnsi"/>
              </w:rPr>
            </w:pPr>
            <w:r w:rsidRPr="00A3212A">
              <w:rPr>
                <w:rFonts w:cstheme="minorHAnsi"/>
                <w:color w:val="00B050"/>
              </w:rPr>
              <w:t>27.8%</w:t>
            </w:r>
            <w:r w:rsidR="001C725D">
              <w:rPr>
                <w:rFonts w:cstheme="minorHAnsi"/>
                <w:color w:val="00B050"/>
              </w:rPr>
              <w:t xml:space="preserve"> last year</w:t>
            </w:r>
          </w:p>
        </w:tc>
        <w:tc>
          <w:tcPr>
            <w:tcW w:w="2551" w:type="dxa"/>
          </w:tcPr>
          <w:p w14:paraId="3EE40445" w14:textId="16659790" w:rsidR="007316E5" w:rsidRPr="0095107F" w:rsidRDefault="005247C9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Decrease percentage of staff </w:t>
            </w:r>
            <w:r w:rsidRPr="003C1005">
              <w:rPr>
                <w:rFonts w:cs="Arial"/>
              </w:rPr>
              <w:t>saying that they have felt pressure from their manager to come to work, despite not feeling well enough to perform their duties</w:t>
            </w:r>
            <w:r>
              <w:rPr>
                <w:rFonts w:cs="Arial"/>
              </w:rPr>
              <w:t xml:space="preserve"> to below 20%</w:t>
            </w:r>
            <w:r w:rsidR="00AC30D1">
              <w:rPr>
                <w:rFonts w:cs="Arial"/>
              </w:rPr>
              <w:t xml:space="preserve"> by July 2022.</w:t>
            </w:r>
          </w:p>
        </w:tc>
        <w:tc>
          <w:tcPr>
            <w:tcW w:w="3119" w:type="dxa"/>
          </w:tcPr>
          <w:p w14:paraId="42B7D5BD" w14:textId="6954341D" w:rsidR="007316E5" w:rsidRDefault="00CC0639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D621F6">
              <w:rPr>
                <w:rFonts w:cstheme="minorHAnsi"/>
              </w:rPr>
              <w:t>Encourage</w:t>
            </w:r>
            <w:r w:rsidR="0098398B">
              <w:rPr>
                <w:rFonts w:cstheme="minorHAnsi"/>
              </w:rPr>
              <w:t xml:space="preserve"> all</w:t>
            </w:r>
            <w:r w:rsidR="00D621F6">
              <w:rPr>
                <w:rFonts w:cstheme="minorHAnsi"/>
              </w:rPr>
              <w:t xml:space="preserve"> staff to access the</w:t>
            </w:r>
            <w:r w:rsidR="00D04D50">
              <w:rPr>
                <w:rFonts w:cstheme="minorHAnsi"/>
              </w:rPr>
              <w:t xml:space="preserve"> well-being resources available on SolNet</w:t>
            </w:r>
            <w:r w:rsidR="0098398B">
              <w:rPr>
                <w:rFonts w:cstheme="minorHAnsi"/>
              </w:rPr>
              <w:t xml:space="preserve"> and the Hampshire and Isle of White Well-being Hub</w:t>
            </w:r>
          </w:p>
          <w:p w14:paraId="27EBEEDA" w14:textId="77777777" w:rsidR="002640FA" w:rsidRDefault="002640FA" w:rsidP="00D53D0F">
            <w:pPr>
              <w:rPr>
                <w:rFonts w:cstheme="minorHAnsi"/>
              </w:rPr>
            </w:pPr>
          </w:p>
          <w:p w14:paraId="519A845C" w14:textId="77777777" w:rsidR="00D04D50" w:rsidRDefault="00D04D50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 </w:t>
            </w:r>
            <w:r w:rsidR="00D621F6">
              <w:rPr>
                <w:rFonts w:cstheme="minorHAnsi"/>
              </w:rPr>
              <w:t>Promote</w:t>
            </w:r>
            <w:r w:rsidR="00C43C0E">
              <w:rPr>
                <w:rFonts w:cstheme="minorHAnsi"/>
              </w:rPr>
              <w:t xml:space="preserve"> the well-being calls provided by Occupational Health.</w:t>
            </w:r>
          </w:p>
          <w:p w14:paraId="0B036846" w14:textId="77777777" w:rsidR="002640FA" w:rsidRDefault="002640FA" w:rsidP="00D53D0F">
            <w:pPr>
              <w:rPr>
                <w:rFonts w:cstheme="minorHAnsi"/>
              </w:rPr>
            </w:pPr>
          </w:p>
          <w:p w14:paraId="203A506D" w14:textId="037E4677" w:rsidR="002640FA" w:rsidRPr="0095107F" w:rsidRDefault="002640FA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List of mental health first aiders to be </w:t>
            </w:r>
            <w:r w:rsidR="005C7A2D">
              <w:rPr>
                <w:rFonts w:cstheme="minorHAnsi"/>
              </w:rPr>
              <w:t xml:space="preserve">visible </w:t>
            </w:r>
            <w:r>
              <w:rPr>
                <w:rFonts w:cstheme="minorHAnsi"/>
              </w:rPr>
              <w:t>in SolNet</w:t>
            </w:r>
            <w:r w:rsidR="00B77D2F">
              <w:rPr>
                <w:rFonts w:cstheme="minorHAnsi"/>
              </w:rPr>
              <w:t xml:space="preserve"> b</w:t>
            </w:r>
            <w:r w:rsidR="006306EE">
              <w:rPr>
                <w:rFonts w:cstheme="minorHAnsi"/>
              </w:rPr>
              <w:t>y</w:t>
            </w:r>
            <w:r w:rsidR="00B77D2F">
              <w:rPr>
                <w:rFonts w:cstheme="minorHAnsi"/>
              </w:rPr>
              <w:t xml:space="preserve"> December 2021.</w:t>
            </w:r>
          </w:p>
        </w:tc>
        <w:tc>
          <w:tcPr>
            <w:tcW w:w="2410" w:type="dxa"/>
          </w:tcPr>
          <w:p w14:paraId="0B3D6A07" w14:textId="77777777" w:rsidR="007316E5" w:rsidRPr="00CE15DB" w:rsidRDefault="00CE15DB" w:rsidP="00D53D0F">
            <w:pPr>
              <w:rPr>
                <w:rFonts w:cstheme="minorHAnsi"/>
                <w:b/>
                <w:bCs/>
              </w:rPr>
            </w:pPr>
            <w:r w:rsidRPr="00CE15DB">
              <w:rPr>
                <w:rFonts w:cstheme="minorHAnsi"/>
                <w:b/>
                <w:bCs/>
              </w:rPr>
              <w:t>Hilary Todd</w:t>
            </w:r>
          </w:p>
          <w:p w14:paraId="3CB86C73" w14:textId="29CE486F" w:rsidR="00CE15DB" w:rsidRDefault="00150C48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</w:t>
            </w:r>
          </w:p>
          <w:p w14:paraId="2864528E" w14:textId="5AD5B392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bookmarkStart w:id="0" w:name="_Hlk81914755"/>
            <w:r>
              <w:rPr>
                <w:rFonts w:cstheme="minorHAnsi"/>
                <w:i/>
                <w:iCs/>
              </w:rPr>
              <w:t>(objectives 1, 2 and 3)</w:t>
            </w:r>
          </w:p>
          <w:bookmarkEnd w:id="0"/>
          <w:p w14:paraId="69BD90AE" w14:textId="77777777" w:rsidR="00AC30D1" w:rsidRPr="00AC30D1" w:rsidRDefault="00AC30D1" w:rsidP="00D53D0F">
            <w:pPr>
              <w:rPr>
                <w:rFonts w:cstheme="minorHAnsi"/>
                <w:i/>
                <w:iCs/>
              </w:rPr>
            </w:pPr>
          </w:p>
          <w:p w14:paraId="5D7C6BE4" w14:textId="77777777" w:rsidR="00150C48" w:rsidRDefault="00150C48" w:rsidP="00D53D0F">
            <w:pPr>
              <w:rPr>
                <w:rFonts w:cstheme="minorHAnsi"/>
              </w:rPr>
            </w:pPr>
          </w:p>
          <w:p w14:paraId="4020C7D6" w14:textId="715F2BDB" w:rsidR="00CE15DB" w:rsidRPr="00CE15DB" w:rsidRDefault="00CE15DB" w:rsidP="00D53D0F">
            <w:pPr>
              <w:rPr>
                <w:rFonts w:cstheme="minorHAnsi"/>
                <w:b/>
                <w:bCs/>
              </w:rPr>
            </w:pPr>
            <w:r w:rsidRPr="00CE15DB">
              <w:rPr>
                <w:rFonts w:cstheme="minorHAnsi"/>
                <w:b/>
                <w:bCs/>
              </w:rPr>
              <w:t>Dan Winter-Bates</w:t>
            </w:r>
          </w:p>
          <w:p w14:paraId="73BA7BFB" w14:textId="77777777" w:rsidR="00CE15DB" w:rsidRDefault="00CE15DB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Lead Freedom to Speak Up Guardian</w:t>
            </w:r>
          </w:p>
          <w:p w14:paraId="54335108" w14:textId="77777777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1, 2 and 3)</w:t>
            </w:r>
          </w:p>
          <w:p w14:paraId="782C2F66" w14:textId="41AF0E0A" w:rsidR="00AC30D1" w:rsidRPr="0095107F" w:rsidRDefault="00AC30D1" w:rsidP="00D53D0F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11B8736" w14:textId="77777777" w:rsidR="007316E5" w:rsidRPr="0095107F" w:rsidRDefault="007316E5" w:rsidP="00D53D0F">
            <w:pPr>
              <w:rPr>
                <w:rFonts w:cstheme="minorHAnsi"/>
              </w:rPr>
            </w:pPr>
          </w:p>
        </w:tc>
      </w:tr>
      <w:tr w:rsidR="008E4996" w14:paraId="6576E0A0" w14:textId="77777777" w:rsidTr="00837C7F">
        <w:tc>
          <w:tcPr>
            <w:tcW w:w="3114" w:type="dxa"/>
          </w:tcPr>
          <w:p w14:paraId="12158585" w14:textId="4C7340F3" w:rsidR="007316E5" w:rsidRPr="007203EE" w:rsidRDefault="007316E5" w:rsidP="00257954">
            <w:pPr>
              <w:rPr>
                <w:rFonts w:cs="Arial"/>
                <w:color w:val="00B050"/>
              </w:rPr>
            </w:pPr>
            <w:r w:rsidRPr="007203EE">
              <w:rPr>
                <w:rFonts w:cstheme="minorHAnsi"/>
                <w:color w:val="00B050"/>
              </w:rPr>
              <w:t xml:space="preserve">7) </w:t>
            </w:r>
            <w:r w:rsidRPr="007203EE">
              <w:rPr>
                <w:rFonts w:cs="Arial"/>
                <w:color w:val="00B050"/>
              </w:rPr>
              <w:t>Percentage of</w:t>
            </w:r>
            <w:r w:rsidR="00235749">
              <w:rPr>
                <w:rFonts w:cs="Arial"/>
                <w:color w:val="00B050"/>
              </w:rPr>
              <w:t xml:space="preserve"> disabled</w:t>
            </w:r>
            <w:r w:rsidRPr="007203EE">
              <w:rPr>
                <w:rFonts w:cs="Arial"/>
                <w:color w:val="00B050"/>
              </w:rPr>
              <w:t xml:space="preserve">  staff saying that they are satisfied with the extent to which their organisation values their work is 54.3%</w:t>
            </w:r>
          </w:p>
          <w:p w14:paraId="382F4A10" w14:textId="77777777" w:rsidR="00DC182B" w:rsidRDefault="00DC182B" w:rsidP="00257954">
            <w:pPr>
              <w:rPr>
                <w:rFonts w:cs="Arial"/>
              </w:rPr>
            </w:pPr>
          </w:p>
          <w:p w14:paraId="2586202C" w14:textId="20156070" w:rsidR="007316E5" w:rsidRPr="009D77D4" w:rsidRDefault="00262FC2" w:rsidP="00D53D0F">
            <w:pPr>
              <w:rPr>
                <w:rFonts w:cs="Arial"/>
                <w:color w:val="00B050"/>
              </w:rPr>
            </w:pPr>
            <w:r w:rsidRPr="00262FC2">
              <w:rPr>
                <w:rFonts w:cs="Arial"/>
                <w:color w:val="00B050"/>
              </w:rPr>
              <w:t>48.3%</w:t>
            </w:r>
            <w:r>
              <w:rPr>
                <w:rFonts w:cs="Arial"/>
                <w:color w:val="00B050"/>
              </w:rPr>
              <w:t xml:space="preserve"> last year</w:t>
            </w:r>
          </w:p>
        </w:tc>
        <w:tc>
          <w:tcPr>
            <w:tcW w:w="2551" w:type="dxa"/>
          </w:tcPr>
          <w:p w14:paraId="1966F501" w14:textId="5FA6438F" w:rsidR="007316E5" w:rsidRPr="00BC1D4C" w:rsidRDefault="000A51B4" w:rsidP="00D53D0F">
            <w:pPr>
              <w:rPr>
                <w:rFonts w:cs="Arial"/>
              </w:rPr>
            </w:pPr>
            <w:r>
              <w:rPr>
                <w:rFonts w:cs="Arial"/>
              </w:rPr>
              <w:t>Increase</w:t>
            </w:r>
            <w:r w:rsidR="00BC1D4C">
              <w:rPr>
                <w:rFonts w:cs="Arial"/>
              </w:rPr>
              <w:t xml:space="preserve"> p</w:t>
            </w:r>
            <w:r w:rsidR="00BC1D4C" w:rsidRPr="00257954">
              <w:rPr>
                <w:rFonts w:cs="Arial"/>
              </w:rPr>
              <w:t>ercentage of</w:t>
            </w:r>
            <w:r w:rsidR="00235749">
              <w:rPr>
                <w:rFonts w:cs="Arial"/>
              </w:rPr>
              <w:t xml:space="preserve"> disabled</w:t>
            </w:r>
            <w:r w:rsidR="00BC1D4C" w:rsidRPr="00257954">
              <w:rPr>
                <w:rFonts w:cs="Arial"/>
              </w:rPr>
              <w:t xml:space="preserve">  staff saying that they are satisfied with the extent to which their</w:t>
            </w:r>
            <w:r w:rsidR="00BC1D4C">
              <w:rPr>
                <w:rFonts w:cs="Arial"/>
              </w:rPr>
              <w:t xml:space="preserve"> organisation values their work to </w:t>
            </w:r>
            <w:r>
              <w:rPr>
                <w:rFonts w:cs="Arial"/>
              </w:rPr>
              <w:t>over 60%</w:t>
            </w:r>
            <w:r w:rsidR="00AC30D1">
              <w:rPr>
                <w:rFonts w:cs="Arial"/>
              </w:rPr>
              <w:t xml:space="preserve"> by July 2022</w:t>
            </w:r>
          </w:p>
        </w:tc>
        <w:tc>
          <w:tcPr>
            <w:tcW w:w="3119" w:type="dxa"/>
          </w:tcPr>
          <w:p w14:paraId="0826F150" w14:textId="24CC89D9" w:rsidR="007316E5" w:rsidRDefault="000A51B4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 Review quarterly </w:t>
            </w:r>
            <w:r w:rsidR="00F1650C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ulse </w:t>
            </w:r>
            <w:r w:rsidR="00F1650C">
              <w:rPr>
                <w:rFonts w:cstheme="minorHAnsi"/>
              </w:rPr>
              <w:t>survey</w:t>
            </w:r>
            <w:r>
              <w:rPr>
                <w:rFonts w:cstheme="minorHAnsi"/>
              </w:rPr>
              <w:t xml:space="preserve"> results to identify </w:t>
            </w:r>
            <w:r w:rsidR="00F1650C">
              <w:rPr>
                <w:rFonts w:cstheme="minorHAnsi"/>
              </w:rPr>
              <w:t>areas of dissatisfaction</w:t>
            </w:r>
            <w:r w:rsidR="00AC30D1">
              <w:rPr>
                <w:rFonts w:cstheme="minorHAnsi"/>
              </w:rPr>
              <w:t xml:space="preserve"> and liaise with relevant Heads of Departments to act on hot spots.</w:t>
            </w:r>
          </w:p>
          <w:p w14:paraId="12E7A6BD" w14:textId="1E6A44FB" w:rsidR="00F1650C" w:rsidRDefault="00F1650C" w:rsidP="00D53D0F">
            <w:pPr>
              <w:rPr>
                <w:rFonts w:cstheme="minorHAnsi"/>
              </w:rPr>
            </w:pPr>
          </w:p>
          <w:p w14:paraId="6DE518AA" w14:textId="6FE42B11" w:rsidR="00D947A9" w:rsidRDefault="00D947A9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 </w:t>
            </w:r>
            <w:r w:rsidR="00E0175E">
              <w:rPr>
                <w:rFonts w:cstheme="minorHAnsi"/>
              </w:rPr>
              <w:t xml:space="preserve">Promote the </w:t>
            </w:r>
            <w:r w:rsidR="00B365A3">
              <w:rPr>
                <w:rFonts w:cstheme="minorHAnsi"/>
              </w:rPr>
              <w:t>Solent staff awards more widely throughout the Trust</w:t>
            </w:r>
            <w:r w:rsidR="004024CE">
              <w:rPr>
                <w:rFonts w:cstheme="minorHAnsi"/>
              </w:rPr>
              <w:t>.</w:t>
            </w:r>
          </w:p>
          <w:p w14:paraId="258D01B7" w14:textId="59043EBC" w:rsidR="00F1650C" w:rsidRPr="0095107F" w:rsidRDefault="00F1650C" w:rsidP="00D53D0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6E5171D" w14:textId="77777777" w:rsidR="007316E5" w:rsidRPr="00F1650C" w:rsidRDefault="00F1650C" w:rsidP="00D53D0F">
            <w:pPr>
              <w:rPr>
                <w:rFonts w:cstheme="minorHAnsi"/>
                <w:b/>
                <w:bCs/>
              </w:rPr>
            </w:pPr>
            <w:r w:rsidRPr="00F1650C">
              <w:rPr>
                <w:rFonts w:cstheme="minorHAnsi"/>
                <w:b/>
                <w:bCs/>
              </w:rPr>
              <w:t>Andrea Hewitt</w:t>
            </w:r>
          </w:p>
          <w:p w14:paraId="20BEA1F3" w14:textId="77777777" w:rsidR="00F1650C" w:rsidRDefault="00F1650C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Communications</w:t>
            </w:r>
          </w:p>
          <w:p w14:paraId="5D0B93E8" w14:textId="77777777" w:rsidR="00B365A3" w:rsidRDefault="00B365A3" w:rsidP="00D53D0F">
            <w:pPr>
              <w:rPr>
                <w:rFonts w:cstheme="minorHAnsi"/>
              </w:rPr>
            </w:pPr>
          </w:p>
          <w:p w14:paraId="2D879921" w14:textId="736E22B1" w:rsidR="00A2013C" w:rsidRPr="0095107F" w:rsidRDefault="00A2013C" w:rsidP="00D53D0F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17AD1121" w14:textId="77777777" w:rsidR="007316E5" w:rsidRPr="0095107F" w:rsidRDefault="007316E5" w:rsidP="00D53D0F">
            <w:pPr>
              <w:rPr>
                <w:rFonts w:cstheme="minorHAnsi"/>
              </w:rPr>
            </w:pPr>
          </w:p>
        </w:tc>
      </w:tr>
      <w:tr w:rsidR="009D77D4" w14:paraId="73474B69" w14:textId="77777777" w:rsidTr="00837C7F">
        <w:tc>
          <w:tcPr>
            <w:tcW w:w="3114" w:type="dxa"/>
          </w:tcPr>
          <w:p w14:paraId="5A4C56E6" w14:textId="77777777" w:rsidR="009D77D4" w:rsidRPr="007203EE" w:rsidRDefault="009D77D4" w:rsidP="009D77D4">
            <w:pPr>
              <w:rPr>
                <w:rFonts w:cs="Arial"/>
                <w:color w:val="00B050"/>
              </w:rPr>
            </w:pPr>
            <w:r w:rsidRPr="007203EE">
              <w:rPr>
                <w:rFonts w:cstheme="minorHAnsi"/>
                <w:color w:val="00B050"/>
              </w:rPr>
              <w:t xml:space="preserve">8)  </w:t>
            </w:r>
            <w:r w:rsidRPr="007203EE">
              <w:rPr>
                <w:rFonts w:cs="Arial"/>
                <w:color w:val="00B050"/>
              </w:rPr>
              <w:t>Percentage of disabled staff saying that their employer has made adequate adjustment(s) to enable them to carry out their work is 86.4%</w:t>
            </w:r>
          </w:p>
          <w:p w14:paraId="3DAE8B46" w14:textId="77777777" w:rsidR="009D77D4" w:rsidRPr="00B44014" w:rsidRDefault="009D77D4" w:rsidP="009D77D4">
            <w:pPr>
              <w:rPr>
                <w:rFonts w:cstheme="minorHAnsi"/>
              </w:rPr>
            </w:pPr>
          </w:p>
          <w:p w14:paraId="064858CB" w14:textId="6C21CE79" w:rsidR="009D77D4" w:rsidRDefault="009D77D4" w:rsidP="009D77D4">
            <w:pPr>
              <w:rPr>
                <w:rFonts w:cstheme="minorHAnsi"/>
              </w:rPr>
            </w:pPr>
            <w:r w:rsidRPr="00E27E9A">
              <w:rPr>
                <w:rFonts w:cstheme="minorHAnsi"/>
                <w:color w:val="00B050"/>
              </w:rPr>
              <w:t>83.3 % last year</w:t>
            </w:r>
          </w:p>
        </w:tc>
        <w:tc>
          <w:tcPr>
            <w:tcW w:w="2551" w:type="dxa"/>
          </w:tcPr>
          <w:p w14:paraId="20831367" w14:textId="4CFE6CB2" w:rsidR="009D77D4" w:rsidRPr="0095107F" w:rsidRDefault="004024CE" w:rsidP="00D53D0F">
            <w:pPr>
              <w:rPr>
                <w:rFonts w:cstheme="minorHAnsi"/>
              </w:rPr>
            </w:pPr>
            <w:r>
              <w:rPr>
                <w:rFonts w:cs="Arial"/>
              </w:rPr>
              <w:t>Increase p</w:t>
            </w:r>
            <w:r w:rsidRPr="00B44014">
              <w:rPr>
                <w:rFonts w:cs="Arial"/>
              </w:rPr>
              <w:t>ercentage of disabled staff saying that their employer has made adequate adjustment(s) to enable them to carry out their work</w:t>
            </w:r>
            <w:r>
              <w:rPr>
                <w:rFonts w:cs="Arial"/>
              </w:rPr>
              <w:t xml:space="preserve"> to over 90%</w:t>
            </w:r>
            <w:r w:rsidR="00AC30D1">
              <w:rPr>
                <w:rFonts w:cs="Arial"/>
              </w:rPr>
              <w:t xml:space="preserve"> by July 2022</w:t>
            </w:r>
          </w:p>
        </w:tc>
        <w:tc>
          <w:tcPr>
            <w:tcW w:w="3119" w:type="dxa"/>
          </w:tcPr>
          <w:p w14:paraId="1668BA36" w14:textId="42783D7E" w:rsidR="009D77D4" w:rsidRDefault="009D77D4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1.  Write a reasonable adjustment policy</w:t>
            </w:r>
            <w:r w:rsidR="00B77D2F">
              <w:rPr>
                <w:rFonts w:cstheme="minorHAnsi"/>
              </w:rPr>
              <w:t xml:space="preserve"> by April 2022.</w:t>
            </w:r>
          </w:p>
          <w:p w14:paraId="35F902A7" w14:textId="77777777" w:rsidR="009D77D4" w:rsidRDefault="009D77D4" w:rsidP="00D53D0F">
            <w:pPr>
              <w:rPr>
                <w:rFonts w:cstheme="minorHAnsi"/>
              </w:rPr>
            </w:pPr>
          </w:p>
          <w:p w14:paraId="5F8C1DF9" w14:textId="3CE47805" w:rsidR="009D77D4" w:rsidRPr="0095107F" w:rsidRDefault="009D77D4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 </w:t>
            </w:r>
            <w:r w:rsidR="00922615">
              <w:rPr>
                <w:rFonts w:cstheme="minorHAnsi"/>
              </w:rPr>
              <w:t xml:space="preserve">Investigate the possibility of creating a role for a </w:t>
            </w:r>
            <w:r w:rsidR="00893AC4">
              <w:rPr>
                <w:rFonts w:cstheme="minorHAnsi"/>
              </w:rPr>
              <w:t>Disability Advisor to coordinate and process reasonable adjustment requests.</w:t>
            </w:r>
          </w:p>
        </w:tc>
        <w:tc>
          <w:tcPr>
            <w:tcW w:w="2410" w:type="dxa"/>
          </w:tcPr>
          <w:p w14:paraId="3E1CE925" w14:textId="77777777" w:rsidR="009D77D4" w:rsidRDefault="00AA2345" w:rsidP="00D53D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Erin Power</w:t>
            </w:r>
          </w:p>
          <w:p w14:paraId="14F99976" w14:textId="77777777" w:rsidR="00AA2345" w:rsidRDefault="00AA2345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Chair of Disability Resource Group</w:t>
            </w:r>
          </w:p>
          <w:p w14:paraId="64928F0B" w14:textId="16DDFA97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 and 2)</w:t>
            </w:r>
          </w:p>
          <w:p w14:paraId="5C7B3E31" w14:textId="579CD9E1" w:rsidR="004024CE" w:rsidRDefault="004024CE" w:rsidP="00D53D0F">
            <w:pPr>
              <w:rPr>
                <w:rFonts w:cstheme="minorHAnsi"/>
              </w:rPr>
            </w:pPr>
          </w:p>
          <w:p w14:paraId="299E0DCB" w14:textId="77777777" w:rsidR="004024CE" w:rsidRPr="004024CE" w:rsidRDefault="004024CE" w:rsidP="00D53D0F">
            <w:pPr>
              <w:rPr>
                <w:rFonts w:cstheme="minorHAnsi"/>
                <w:b/>
                <w:bCs/>
              </w:rPr>
            </w:pPr>
            <w:r w:rsidRPr="004024CE">
              <w:rPr>
                <w:rFonts w:cstheme="minorHAnsi"/>
                <w:b/>
                <w:bCs/>
              </w:rPr>
              <w:t>Vanessa Taylor</w:t>
            </w:r>
          </w:p>
          <w:p w14:paraId="5EA3E55C" w14:textId="77777777" w:rsidR="004024CE" w:rsidRDefault="004024CE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Vice Chair of Disability Resource Group</w:t>
            </w:r>
          </w:p>
          <w:p w14:paraId="1D66C535" w14:textId="12E0D291" w:rsidR="00AC30D1" w:rsidRPr="00AC30D1" w:rsidRDefault="00AC30D1" w:rsidP="00D53D0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 and 2)</w:t>
            </w:r>
          </w:p>
        </w:tc>
        <w:tc>
          <w:tcPr>
            <w:tcW w:w="3260" w:type="dxa"/>
          </w:tcPr>
          <w:p w14:paraId="0AA83D60" w14:textId="77777777" w:rsidR="009D77D4" w:rsidRPr="0095107F" w:rsidRDefault="009D77D4" w:rsidP="00D53D0F">
            <w:pPr>
              <w:rPr>
                <w:rFonts w:cstheme="minorHAnsi"/>
              </w:rPr>
            </w:pPr>
          </w:p>
        </w:tc>
      </w:tr>
      <w:tr w:rsidR="008E4996" w14:paraId="1235110B" w14:textId="77777777" w:rsidTr="00837C7F">
        <w:tc>
          <w:tcPr>
            <w:tcW w:w="3114" w:type="dxa"/>
          </w:tcPr>
          <w:p w14:paraId="3E7C36BB" w14:textId="3EDC2FD1" w:rsidR="007316E5" w:rsidRPr="007203EE" w:rsidRDefault="007316E5" w:rsidP="00F91FAF">
            <w:pPr>
              <w:rPr>
                <w:rFonts w:cs="Arial"/>
                <w:color w:val="00B050"/>
              </w:rPr>
            </w:pPr>
            <w:r w:rsidRPr="007203EE">
              <w:rPr>
                <w:rFonts w:cstheme="minorHAnsi"/>
                <w:color w:val="00B050"/>
              </w:rPr>
              <w:t xml:space="preserve">9a) </w:t>
            </w:r>
            <w:r w:rsidRPr="007203EE">
              <w:rPr>
                <w:rFonts w:cs="Arial"/>
                <w:color w:val="00B050"/>
              </w:rPr>
              <w:t>The staff engagement score for Disabled staf</w:t>
            </w:r>
            <w:r w:rsidR="001A339D" w:rsidRPr="007203EE">
              <w:rPr>
                <w:rFonts w:cs="Arial"/>
                <w:color w:val="00B050"/>
              </w:rPr>
              <w:t xml:space="preserve">f is </w:t>
            </w:r>
            <w:r w:rsidRPr="007203EE">
              <w:rPr>
                <w:rFonts w:cs="Arial"/>
                <w:color w:val="00B050"/>
              </w:rPr>
              <w:t xml:space="preserve"> 7.1/10</w:t>
            </w:r>
          </w:p>
          <w:p w14:paraId="63268E23" w14:textId="5927C1BC" w:rsidR="00A1428D" w:rsidRPr="007203EE" w:rsidRDefault="00A1428D" w:rsidP="00F91FAF">
            <w:pPr>
              <w:rPr>
                <w:rFonts w:cs="Arial"/>
                <w:color w:val="00B050"/>
              </w:rPr>
            </w:pPr>
          </w:p>
          <w:p w14:paraId="65402E26" w14:textId="1F26F44D" w:rsidR="00A1428D" w:rsidRPr="007203EE" w:rsidRDefault="008B240F" w:rsidP="00F91FAF">
            <w:pPr>
              <w:rPr>
                <w:rFonts w:cs="Arial"/>
                <w:color w:val="00B050"/>
              </w:rPr>
            </w:pPr>
            <w:r w:rsidRPr="007203EE">
              <w:rPr>
                <w:rFonts w:cs="Arial"/>
                <w:color w:val="00B050"/>
              </w:rPr>
              <w:t>7/10 last year</w:t>
            </w:r>
          </w:p>
          <w:p w14:paraId="1BD79F62" w14:textId="3A0A3630" w:rsidR="007316E5" w:rsidRPr="007203EE" w:rsidRDefault="007316E5" w:rsidP="00F91FAF">
            <w:pPr>
              <w:rPr>
                <w:rFonts w:cs="Arial"/>
                <w:color w:val="00B050"/>
              </w:rPr>
            </w:pPr>
          </w:p>
          <w:p w14:paraId="311FC934" w14:textId="0CBDF2A4" w:rsidR="007316E5" w:rsidRDefault="007316E5" w:rsidP="00257954">
            <w:pPr>
              <w:rPr>
                <w:rFonts w:cstheme="minorHAnsi"/>
              </w:rPr>
            </w:pPr>
            <w:r w:rsidRPr="007203EE">
              <w:rPr>
                <w:rFonts w:cstheme="minorHAnsi"/>
                <w:color w:val="00B050"/>
              </w:rPr>
              <w:t xml:space="preserve">9b) </w:t>
            </w:r>
            <w:r w:rsidRPr="007203EE">
              <w:rPr>
                <w:rFonts w:cs="Arial"/>
                <w:color w:val="00B050"/>
              </w:rPr>
              <w:t xml:space="preserve">Has your organisation taken action to facilitate the voices of your Disabled staff to be heard? Yes  </w:t>
            </w:r>
          </w:p>
        </w:tc>
        <w:tc>
          <w:tcPr>
            <w:tcW w:w="2551" w:type="dxa"/>
          </w:tcPr>
          <w:p w14:paraId="1C833DE5" w14:textId="563159AF" w:rsidR="007316E5" w:rsidRPr="0095107F" w:rsidRDefault="0090447A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 the </w:t>
            </w:r>
            <w:r w:rsidR="001A339D">
              <w:rPr>
                <w:rFonts w:cstheme="minorHAnsi"/>
              </w:rPr>
              <w:t>staff engagement score for disabled staff to 8/</w:t>
            </w:r>
            <w:r w:rsidR="00AC1880">
              <w:rPr>
                <w:rFonts w:cstheme="minorHAnsi"/>
              </w:rPr>
              <w:t>1</w:t>
            </w:r>
            <w:r w:rsidR="001A339D">
              <w:rPr>
                <w:rFonts w:cstheme="minorHAnsi"/>
              </w:rPr>
              <w:t>0</w:t>
            </w:r>
            <w:r w:rsidR="00AC30D1">
              <w:rPr>
                <w:rFonts w:cstheme="minorHAnsi"/>
              </w:rPr>
              <w:t xml:space="preserve"> by July 2022</w:t>
            </w:r>
          </w:p>
        </w:tc>
        <w:tc>
          <w:tcPr>
            <w:tcW w:w="3119" w:type="dxa"/>
          </w:tcPr>
          <w:p w14:paraId="576BF2E0" w14:textId="44AD67BD" w:rsidR="007316E5" w:rsidRDefault="001A339D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Promote the </w:t>
            </w:r>
            <w:r w:rsidR="00C221CF">
              <w:rPr>
                <w:rFonts w:cstheme="minorHAnsi"/>
              </w:rPr>
              <w:t>Disability Resource Group</w:t>
            </w:r>
            <w:r w:rsidR="007369FE">
              <w:rPr>
                <w:rFonts w:cstheme="minorHAnsi"/>
              </w:rPr>
              <w:t xml:space="preserve"> as a forum</w:t>
            </w:r>
            <w:r w:rsidR="00C221CF">
              <w:rPr>
                <w:rFonts w:cstheme="minorHAnsi"/>
              </w:rPr>
              <w:t xml:space="preserve"> for peer support and information.</w:t>
            </w:r>
          </w:p>
          <w:p w14:paraId="732F828E" w14:textId="00B069E4" w:rsidR="00AC1880" w:rsidRDefault="00AC1880" w:rsidP="00D53D0F">
            <w:pPr>
              <w:rPr>
                <w:rFonts w:cstheme="minorHAnsi"/>
              </w:rPr>
            </w:pPr>
          </w:p>
          <w:p w14:paraId="0ADAFD50" w14:textId="74F91B11" w:rsidR="00AC1880" w:rsidRDefault="00AC1880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DB1060">
              <w:rPr>
                <w:rFonts w:cstheme="minorHAnsi"/>
              </w:rPr>
              <w:t xml:space="preserve"> Promote the lived experiences of staff who have a disability through blogs on SolNet</w:t>
            </w:r>
            <w:r w:rsidR="004E0A93">
              <w:rPr>
                <w:rFonts w:cstheme="minorHAnsi"/>
              </w:rPr>
              <w:t xml:space="preserve"> and social media.</w:t>
            </w:r>
          </w:p>
          <w:p w14:paraId="13905011" w14:textId="225C5D71" w:rsidR="004E0A93" w:rsidRDefault="004E0A93" w:rsidP="00D53D0F">
            <w:pPr>
              <w:rPr>
                <w:rFonts w:cstheme="minorHAnsi"/>
              </w:rPr>
            </w:pPr>
          </w:p>
          <w:p w14:paraId="4C79738B" w14:textId="69880FEF" w:rsidR="004E0A93" w:rsidRDefault="004E0A93" w:rsidP="00D53D0F">
            <w:pPr>
              <w:rPr>
                <w:rFonts w:cstheme="minorHAnsi"/>
              </w:rPr>
            </w:pPr>
          </w:p>
          <w:p w14:paraId="45248F49" w14:textId="77777777" w:rsidR="00020732" w:rsidRDefault="00020732" w:rsidP="00D53D0F">
            <w:pPr>
              <w:rPr>
                <w:rFonts w:cstheme="minorHAnsi"/>
              </w:rPr>
            </w:pPr>
          </w:p>
          <w:p w14:paraId="2B769739" w14:textId="6351688B" w:rsidR="00020732" w:rsidRPr="0095107F" w:rsidRDefault="00020732" w:rsidP="00D53D0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DED705F" w14:textId="77777777" w:rsidR="00C221CF" w:rsidRDefault="00C221CF" w:rsidP="00C221C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Erin Power</w:t>
            </w:r>
          </w:p>
          <w:p w14:paraId="08FCADEE" w14:textId="3F49692C" w:rsidR="00C221CF" w:rsidRDefault="00C221CF" w:rsidP="00C221CF">
            <w:pPr>
              <w:rPr>
                <w:rFonts w:cstheme="minorHAnsi"/>
              </w:rPr>
            </w:pPr>
            <w:r>
              <w:rPr>
                <w:rFonts w:cstheme="minorHAnsi"/>
              </w:rPr>
              <w:t>Chair of Disability Resource Group</w:t>
            </w:r>
          </w:p>
          <w:p w14:paraId="0FB4BC9C" w14:textId="77777777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 and 2)</w:t>
            </w:r>
          </w:p>
          <w:p w14:paraId="7E54A116" w14:textId="77777777" w:rsidR="00AC30D1" w:rsidRDefault="00AC30D1" w:rsidP="00C221CF">
            <w:pPr>
              <w:rPr>
                <w:rFonts w:cstheme="minorHAnsi"/>
              </w:rPr>
            </w:pPr>
          </w:p>
          <w:p w14:paraId="60A92687" w14:textId="77777777" w:rsidR="00C221CF" w:rsidRDefault="00C221CF" w:rsidP="00C221CF">
            <w:pPr>
              <w:rPr>
                <w:rFonts w:cstheme="minorHAnsi"/>
              </w:rPr>
            </w:pPr>
          </w:p>
          <w:p w14:paraId="5437E32E" w14:textId="77777777" w:rsidR="00C221CF" w:rsidRPr="004024CE" w:rsidRDefault="00C221CF" w:rsidP="00C221CF">
            <w:pPr>
              <w:rPr>
                <w:rFonts w:cstheme="minorHAnsi"/>
                <w:b/>
                <w:bCs/>
              </w:rPr>
            </w:pPr>
            <w:r w:rsidRPr="004024CE">
              <w:rPr>
                <w:rFonts w:cstheme="minorHAnsi"/>
                <w:b/>
                <w:bCs/>
              </w:rPr>
              <w:t>Vanessa Taylor</w:t>
            </w:r>
          </w:p>
          <w:p w14:paraId="62407EFA" w14:textId="23B46AA4" w:rsidR="007316E5" w:rsidRDefault="00C221CF" w:rsidP="00C221CF">
            <w:pPr>
              <w:rPr>
                <w:rFonts w:cstheme="minorHAnsi"/>
              </w:rPr>
            </w:pPr>
            <w:r>
              <w:rPr>
                <w:rFonts w:cstheme="minorHAnsi"/>
              </w:rPr>
              <w:t>Vice Chair of Disability Resource Group</w:t>
            </w:r>
          </w:p>
          <w:p w14:paraId="524C0167" w14:textId="77777777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 and 2)</w:t>
            </w:r>
          </w:p>
          <w:p w14:paraId="5B6BD15F" w14:textId="77777777" w:rsidR="00AC30D1" w:rsidRDefault="00AC30D1" w:rsidP="00C221CF">
            <w:pPr>
              <w:rPr>
                <w:rFonts w:cstheme="minorHAnsi"/>
              </w:rPr>
            </w:pPr>
          </w:p>
          <w:p w14:paraId="577C7A86" w14:textId="5D754F94" w:rsidR="00DC182B" w:rsidRDefault="00DC182B" w:rsidP="00C221CF">
            <w:pPr>
              <w:rPr>
                <w:rFonts w:cstheme="minorHAnsi"/>
              </w:rPr>
            </w:pPr>
          </w:p>
          <w:p w14:paraId="44695F1B" w14:textId="77777777" w:rsidR="00DC182B" w:rsidRDefault="00DC182B" w:rsidP="00DC18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Elton </w:t>
            </w:r>
            <w:r w:rsidRPr="00767443">
              <w:rPr>
                <w:rFonts w:cstheme="minorHAnsi"/>
                <w:b/>
                <w:bCs/>
              </w:rPr>
              <w:t>Dzikiti</w:t>
            </w:r>
          </w:p>
          <w:p w14:paraId="19725731" w14:textId="77777777" w:rsidR="00DC182B" w:rsidRDefault="00DC182B" w:rsidP="00DC182B">
            <w:pPr>
              <w:rPr>
                <w:rFonts w:cstheme="minorHAnsi"/>
              </w:rPr>
            </w:pPr>
            <w:r w:rsidRPr="00767443">
              <w:rPr>
                <w:rFonts w:cstheme="minorHAnsi"/>
              </w:rPr>
              <w:t>Diversity &amp; Inclusion Partner (Staff Networks)</w:t>
            </w:r>
          </w:p>
          <w:p w14:paraId="48DEA8BB" w14:textId="45529ABF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1)</w:t>
            </w:r>
          </w:p>
          <w:p w14:paraId="787AC5FE" w14:textId="77777777" w:rsidR="00DC182B" w:rsidRDefault="00DC182B" w:rsidP="00C221CF">
            <w:pPr>
              <w:rPr>
                <w:rFonts w:cstheme="minorHAnsi"/>
              </w:rPr>
            </w:pPr>
          </w:p>
          <w:p w14:paraId="245F5AAE" w14:textId="792689EB" w:rsidR="008C4727" w:rsidRDefault="008C4727" w:rsidP="00C221CF">
            <w:pPr>
              <w:rPr>
                <w:rFonts w:cstheme="minorHAnsi"/>
              </w:rPr>
            </w:pPr>
          </w:p>
          <w:p w14:paraId="4103F0D1" w14:textId="38196E76" w:rsidR="008C4727" w:rsidRDefault="008C4727" w:rsidP="008C4727">
            <w:pPr>
              <w:rPr>
                <w:rFonts w:cstheme="minorHAnsi"/>
                <w:b/>
                <w:bCs/>
              </w:rPr>
            </w:pPr>
            <w:r w:rsidRPr="007518B1">
              <w:rPr>
                <w:rFonts w:cstheme="minorHAnsi"/>
                <w:b/>
                <w:bCs/>
              </w:rPr>
              <w:t>Claire Tromans</w:t>
            </w:r>
          </w:p>
          <w:p w14:paraId="71D725AC" w14:textId="0D0761CA" w:rsidR="008C4727" w:rsidRDefault="008C4727" w:rsidP="008C4727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 and Wellbeing Practitioner</w:t>
            </w:r>
          </w:p>
          <w:p w14:paraId="666F7130" w14:textId="4DD8A376" w:rsidR="00AC30D1" w:rsidRPr="00AC30D1" w:rsidRDefault="00AC30D1" w:rsidP="00AC30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2)</w:t>
            </w:r>
          </w:p>
          <w:p w14:paraId="6F3F3209" w14:textId="77777777" w:rsidR="00AC30D1" w:rsidRPr="008C4727" w:rsidRDefault="00AC30D1" w:rsidP="008C4727">
            <w:pPr>
              <w:rPr>
                <w:rFonts w:cstheme="minorHAnsi"/>
                <w:b/>
                <w:bCs/>
              </w:rPr>
            </w:pPr>
          </w:p>
          <w:p w14:paraId="5685EBDD" w14:textId="77777777" w:rsidR="008C4727" w:rsidRDefault="008C4727" w:rsidP="00C221CF">
            <w:pPr>
              <w:rPr>
                <w:rFonts w:cstheme="minorHAnsi"/>
              </w:rPr>
            </w:pPr>
          </w:p>
          <w:p w14:paraId="3B3D7D4E" w14:textId="5A2E756A" w:rsidR="007369FE" w:rsidRDefault="007369FE" w:rsidP="00C221CF">
            <w:pPr>
              <w:rPr>
                <w:rFonts w:cstheme="minorHAnsi"/>
              </w:rPr>
            </w:pPr>
          </w:p>
          <w:p w14:paraId="22EABBDA" w14:textId="77777777" w:rsidR="007369FE" w:rsidRDefault="007369FE" w:rsidP="007369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Tanisha Paulas</w:t>
            </w:r>
          </w:p>
          <w:p w14:paraId="22356DD1" w14:textId="77777777" w:rsidR="007369FE" w:rsidRPr="002C2C3F" w:rsidRDefault="007369FE" w:rsidP="007369FE">
            <w:pPr>
              <w:rPr>
                <w:rFonts w:cstheme="minorHAnsi"/>
              </w:rPr>
            </w:pPr>
            <w:r w:rsidRPr="002C2C3F">
              <w:rPr>
                <w:rFonts w:cstheme="minorHAnsi"/>
              </w:rPr>
              <w:t>Communications Engagement Officer</w:t>
            </w:r>
          </w:p>
          <w:p w14:paraId="0585DBE0" w14:textId="77777777" w:rsidR="007369FE" w:rsidRDefault="00AC30D1" w:rsidP="00C221C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2</w:t>
            </w:r>
            <w:r w:rsidR="00A72C8D">
              <w:rPr>
                <w:rFonts w:cstheme="minorHAnsi"/>
                <w:i/>
                <w:iCs/>
              </w:rPr>
              <w:t>)</w:t>
            </w:r>
          </w:p>
          <w:p w14:paraId="7F943C8C" w14:textId="1A8543C7" w:rsidR="00A72C8D" w:rsidRPr="00A72C8D" w:rsidRDefault="00A72C8D" w:rsidP="00C221C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260" w:type="dxa"/>
          </w:tcPr>
          <w:p w14:paraId="5E984251" w14:textId="77777777" w:rsidR="007316E5" w:rsidRPr="0095107F" w:rsidRDefault="007316E5" w:rsidP="00D53D0F">
            <w:pPr>
              <w:rPr>
                <w:rFonts w:cstheme="minorHAnsi"/>
              </w:rPr>
            </w:pPr>
          </w:p>
        </w:tc>
      </w:tr>
      <w:tr w:rsidR="008E4996" w14:paraId="7329207F" w14:textId="77777777" w:rsidTr="00837C7F">
        <w:tc>
          <w:tcPr>
            <w:tcW w:w="3114" w:type="dxa"/>
          </w:tcPr>
          <w:p w14:paraId="099C48F5" w14:textId="357AA835" w:rsidR="003A0F58" w:rsidRPr="001078C7" w:rsidRDefault="007316E5" w:rsidP="003A0F58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FF6600"/>
                <w:sz w:val="22"/>
                <w:szCs w:val="22"/>
              </w:rPr>
            </w:pPr>
            <w:r w:rsidRPr="001078C7">
              <w:rPr>
                <w:rFonts w:asciiTheme="minorHAnsi" w:hAnsiTheme="minorHAnsi" w:cstheme="minorHAnsi"/>
                <w:color w:val="FF6600"/>
                <w:sz w:val="22"/>
                <w:szCs w:val="22"/>
              </w:rPr>
              <w:t>10)</w:t>
            </w:r>
            <w:r w:rsidR="003A0F58" w:rsidRPr="001078C7">
              <w:rPr>
                <w:rFonts w:asciiTheme="minorHAnsi" w:hAnsiTheme="minorHAnsi" w:cstheme="minorHAnsi"/>
                <w:color w:val="FF6600"/>
                <w:sz w:val="22"/>
                <w:szCs w:val="22"/>
              </w:rPr>
              <w:t xml:space="preserve"> Board membership </w:t>
            </w:r>
            <w:r w:rsidRPr="001078C7">
              <w:rPr>
                <w:rFonts w:asciiTheme="minorHAnsi" w:hAnsiTheme="minorHAnsi" w:cstheme="minorHAnsi"/>
                <w:color w:val="FF6600"/>
                <w:sz w:val="22"/>
                <w:szCs w:val="22"/>
              </w:rPr>
              <w:t xml:space="preserve"> </w:t>
            </w:r>
          </w:p>
          <w:p w14:paraId="6C30B338" w14:textId="34F6139E" w:rsidR="007316E5" w:rsidRPr="001078C7" w:rsidRDefault="00396ABF" w:rsidP="003A0F58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/>
                <w:color w:val="FF6600"/>
                <w:sz w:val="22"/>
                <w:szCs w:val="22"/>
              </w:rPr>
            </w:pPr>
            <w:r w:rsidRPr="001078C7">
              <w:rPr>
                <w:rFonts w:asciiTheme="minorHAnsi" w:hAnsiTheme="minorHAnsi"/>
                <w:color w:val="FF6600"/>
                <w:sz w:val="22"/>
                <w:szCs w:val="22"/>
                <w:shd w:val="clear" w:color="auto" w:fill="FFFFFF"/>
              </w:rPr>
              <w:t xml:space="preserve"> </w:t>
            </w:r>
            <w:r w:rsidR="007316E5" w:rsidRPr="001078C7">
              <w:rPr>
                <w:rFonts w:asciiTheme="minorHAnsi" w:hAnsiTheme="minorHAnsi"/>
                <w:color w:val="FF6600"/>
                <w:sz w:val="22"/>
                <w:szCs w:val="22"/>
                <w:shd w:val="clear" w:color="auto" w:fill="FFFFFF"/>
              </w:rPr>
              <w:t>7.14%</w:t>
            </w:r>
            <w:r w:rsidRPr="001078C7">
              <w:rPr>
                <w:rFonts w:asciiTheme="minorHAnsi" w:hAnsiTheme="minorHAnsi"/>
                <w:color w:val="FF6600"/>
                <w:sz w:val="22"/>
                <w:szCs w:val="22"/>
                <w:shd w:val="clear" w:color="auto" w:fill="FFFFFF"/>
              </w:rPr>
              <w:t xml:space="preserve"> of Board members have a disability</w:t>
            </w:r>
          </w:p>
          <w:p w14:paraId="5267FC1B" w14:textId="52799AF0" w:rsidR="00E64E9C" w:rsidRPr="001078C7" w:rsidRDefault="00E64E9C" w:rsidP="00274559">
            <w:pPr>
              <w:shd w:val="clear" w:color="auto" w:fill="FFFFFF"/>
              <w:spacing w:before="100" w:beforeAutospacing="1" w:after="100" w:afterAutospacing="1"/>
              <w:rPr>
                <w:color w:val="FF6600"/>
                <w:shd w:val="clear" w:color="auto" w:fill="FFFFFF"/>
              </w:rPr>
            </w:pPr>
            <w:r w:rsidRPr="001078C7">
              <w:rPr>
                <w:color w:val="FF6600"/>
                <w:shd w:val="clear" w:color="auto" w:fill="FFFFFF"/>
              </w:rPr>
              <w:t>1 disabled</w:t>
            </w:r>
            <w:r w:rsidR="003A0F58" w:rsidRPr="001078C7">
              <w:rPr>
                <w:color w:val="FF6600"/>
                <w:shd w:val="clear" w:color="auto" w:fill="FFFFFF"/>
              </w:rPr>
              <w:t xml:space="preserve"> member</w:t>
            </w:r>
            <w:r w:rsidRPr="001078C7">
              <w:rPr>
                <w:color w:val="FF6600"/>
                <w:shd w:val="clear" w:color="auto" w:fill="FFFFFF"/>
              </w:rPr>
              <w:t>, 11 non-disabled</w:t>
            </w:r>
            <w:r w:rsidR="003A0F58" w:rsidRPr="001078C7">
              <w:rPr>
                <w:color w:val="FF6600"/>
                <w:shd w:val="clear" w:color="auto" w:fill="FFFFFF"/>
              </w:rPr>
              <w:t xml:space="preserve"> members</w:t>
            </w:r>
            <w:r w:rsidRPr="001078C7">
              <w:rPr>
                <w:color w:val="FF6600"/>
                <w:shd w:val="clear" w:color="auto" w:fill="FFFFFF"/>
              </w:rPr>
              <w:t xml:space="preserve"> and 2 unknown</w:t>
            </w:r>
          </w:p>
          <w:p w14:paraId="291F0C3B" w14:textId="7224DE89" w:rsidR="00EC780C" w:rsidRPr="00274559" w:rsidRDefault="00B92E36" w:rsidP="00274559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en-GB"/>
              </w:rPr>
            </w:pPr>
            <w:r w:rsidRPr="001078C7">
              <w:rPr>
                <w:rFonts w:eastAsia="Times New Roman" w:cs="Times New Roman"/>
                <w:color w:val="FF6600"/>
                <w:lang w:eastAsia="en-GB"/>
              </w:rPr>
              <w:t>1 disabled member, 11 non-disabled and 1 unknown last year</w:t>
            </w:r>
          </w:p>
        </w:tc>
        <w:tc>
          <w:tcPr>
            <w:tcW w:w="2551" w:type="dxa"/>
          </w:tcPr>
          <w:p w14:paraId="1A15B65C" w14:textId="6EDFF888" w:rsidR="007316E5" w:rsidRPr="0095107F" w:rsidRDefault="00122BFE" w:rsidP="00D53D0F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 diversity of board membership when vacancies arise.</w:t>
            </w:r>
          </w:p>
        </w:tc>
        <w:tc>
          <w:tcPr>
            <w:tcW w:w="3119" w:type="dxa"/>
          </w:tcPr>
          <w:p w14:paraId="29F027DA" w14:textId="2C4DECA4" w:rsidR="007D29BE" w:rsidRDefault="007D29BE" w:rsidP="007D29BE">
            <w:pPr>
              <w:rPr>
                <w:rFonts w:cstheme="minorHAnsi"/>
              </w:rPr>
            </w:pPr>
            <w:r>
              <w:rPr>
                <w:rFonts w:cstheme="minorHAnsi"/>
              </w:rPr>
              <w:t>1. Engage with local communities to advertise opportunities for Board members when vacancies arise to ensure that we represent the community that we serve</w:t>
            </w:r>
          </w:p>
          <w:p w14:paraId="7D3590B6" w14:textId="77777777" w:rsidR="007D29BE" w:rsidRDefault="007D29BE" w:rsidP="007D29BE">
            <w:pPr>
              <w:rPr>
                <w:rFonts w:cstheme="minorHAnsi"/>
              </w:rPr>
            </w:pPr>
          </w:p>
          <w:p w14:paraId="247685DB" w14:textId="77777777" w:rsidR="007316E5" w:rsidRDefault="007D29BE" w:rsidP="007D29BE">
            <w:pPr>
              <w:rPr>
                <w:rFonts w:cstheme="minorHAnsi"/>
              </w:rPr>
            </w:pPr>
            <w:r>
              <w:rPr>
                <w:rFonts w:cstheme="minorHAnsi"/>
              </w:rPr>
              <w:t>2.  A selection of Board members to participate in the Reciprocal Mentoring Programme</w:t>
            </w:r>
          </w:p>
          <w:p w14:paraId="1A46F56A" w14:textId="77777777" w:rsidR="00B77D2F" w:rsidRDefault="00B77D2F" w:rsidP="007D29BE">
            <w:pPr>
              <w:rPr>
                <w:rFonts w:cstheme="minorHAnsi"/>
              </w:rPr>
            </w:pPr>
          </w:p>
          <w:p w14:paraId="2724EDBB" w14:textId="18896827" w:rsidR="00B77D2F" w:rsidRPr="0095107F" w:rsidRDefault="00B77D2F" w:rsidP="007D29BE">
            <w:pPr>
              <w:rPr>
                <w:rFonts w:cstheme="minorHAnsi"/>
              </w:rPr>
            </w:pPr>
            <w:r>
              <w:rPr>
                <w:rFonts w:cstheme="minorHAnsi"/>
              </w:rPr>
              <w:t>3. Encourage all Board members to declare their disability status through discussion and support.</w:t>
            </w:r>
          </w:p>
        </w:tc>
        <w:tc>
          <w:tcPr>
            <w:tcW w:w="2410" w:type="dxa"/>
          </w:tcPr>
          <w:p w14:paraId="6FFA1C03" w14:textId="77777777" w:rsidR="00FC6D7A" w:rsidRDefault="00FC6D7A" w:rsidP="00FC6D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 Sonpal</w:t>
            </w:r>
          </w:p>
          <w:p w14:paraId="69119A0C" w14:textId="7B50C4C9" w:rsidR="00FC6D7A" w:rsidRDefault="00FC6D7A" w:rsidP="00FC6D7A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</w:t>
            </w:r>
          </w:p>
          <w:p w14:paraId="110FB118" w14:textId="51F77793" w:rsidR="00A72C8D" w:rsidRPr="00AC30D1" w:rsidRDefault="00A72C8D" w:rsidP="00A72C8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</w:t>
            </w:r>
            <w:r w:rsidR="00B77D2F">
              <w:rPr>
                <w:rFonts w:cstheme="minorHAnsi"/>
                <w:i/>
                <w:iCs/>
              </w:rPr>
              <w:t>,</w:t>
            </w:r>
            <w:r>
              <w:rPr>
                <w:rFonts w:cstheme="minorHAnsi"/>
                <w:i/>
                <w:iCs/>
              </w:rPr>
              <w:t>2</w:t>
            </w:r>
            <w:r w:rsidR="00B77D2F">
              <w:rPr>
                <w:rFonts w:cstheme="minorHAnsi"/>
                <w:i/>
                <w:iCs/>
              </w:rPr>
              <w:t xml:space="preserve"> and 3</w:t>
            </w:r>
            <w:r>
              <w:rPr>
                <w:rFonts w:cstheme="minorHAnsi"/>
                <w:i/>
                <w:iCs/>
              </w:rPr>
              <w:t>)</w:t>
            </w:r>
          </w:p>
          <w:p w14:paraId="649A5DDC" w14:textId="77777777" w:rsidR="00A72C8D" w:rsidRDefault="00A72C8D" w:rsidP="00FC6D7A">
            <w:pPr>
              <w:rPr>
                <w:rFonts w:cstheme="minorHAnsi"/>
              </w:rPr>
            </w:pPr>
          </w:p>
          <w:p w14:paraId="634F9B0B" w14:textId="77777777" w:rsidR="00FC6D7A" w:rsidRDefault="00FC6D7A" w:rsidP="00FC6D7A">
            <w:pPr>
              <w:rPr>
                <w:rFonts w:cstheme="minorHAnsi"/>
              </w:rPr>
            </w:pPr>
          </w:p>
          <w:p w14:paraId="7FFBE948" w14:textId="77777777" w:rsidR="00FC6D7A" w:rsidRPr="00825BA3" w:rsidRDefault="00FC6D7A" w:rsidP="00FC6D7A">
            <w:pPr>
              <w:rPr>
                <w:rFonts w:cstheme="minorHAnsi"/>
              </w:rPr>
            </w:pPr>
          </w:p>
          <w:p w14:paraId="7E316BC2" w14:textId="77777777" w:rsidR="00FC6D7A" w:rsidRDefault="00FC6D7A" w:rsidP="00FC6D7A">
            <w:pPr>
              <w:rPr>
                <w:rFonts w:cstheme="minorHAnsi"/>
                <w:b/>
                <w:bCs/>
              </w:rPr>
            </w:pPr>
            <w:r w:rsidRPr="003D1077">
              <w:rPr>
                <w:rFonts w:cstheme="minorHAnsi"/>
                <w:b/>
                <w:bCs/>
              </w:rPr>
              <w:t xml:space="preserve">Anastasia Lungu-Mulunga </w:t>
            </w:r>
          </w:p>
          <w:p w14:paraId="48FFF460" w14:textId="220995FA" w:rsidR="00FC6D7A" w:rsidRDefault="00FC6D7A" w:rsidP="00FC6D7A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Community Engagement and Experience</w:t>
            </w:r>
          </w:p>
          <w:p w14:paraId="65F1F5D5" w14:textId="0D0DA315" w:rsidR="00A72C8D" w:rsidRPr="00AC30D1" w:rsidRDefault="00A72C8D" w:rsidP="00A72C8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1)</w:t>
            </w:r>
          </w:p>
          <w:p w14:paraId="64CB4A65" w14:textId="77777777" w:rsidR="00A72C8D" w:rsidRPr="00B55075" w:rsidRDefault="00A72C8D" w:rsidP="00FC6D7A">
            <w:pPr>
              <w:rPr>
                <w:rFonts w:cstheme="minorHAnsi"/>
                <w:b/>
                <w:bCs/>
              </w:rPr>
            </w:pPr>
          </w:p>
          <w:p w14:paraId="4EC0DE8C" w14:textId="77777777" w:rsidR="007316E5" w:rsidRPr="0095107F" w:rsidRDefault="007316E5" w:rsidP="00D53D0F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877489A" w14:textId="77777777" w:rsidR="007316E5" w:rsidRPr="0095107F" w:rsidRDefault="007316E5" w:rsidP="00D53D0F">
            <w:pPr>
              <w:rPr>
                <w:rFonts w:cstheme="minorHAnsi"/>
              </w:rPr>
            </w:pPr>
          </w:p>
        </w:tc>
      </w:tr>
    </w:tbl>
    <w:p w14:paraId="74087D23" w14:textId="77777777" w:rsidR="0095107F" w:rsidRPr="0095107F" w:rsidRDefault="0095107F" w:rsidP="00B55075">
      <w:pPr>
        <w:rPr>
          <w:b/>
          <w:bCs/>
          <w:sz w:val="28"/>
          <w:szCs w:val="28"/>
        </w:rPr>
      </w:pPr>
    </w:p>
    <w:sectPr w:rsidR="0095107F" w:rsidRPr="0095107F" w:rsidSect="009510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37DA"/>
    <w:multiLevelType w:val="multilevel"/>
    <w:tmpl w:val="CB5C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6D46"/>
    <w:multiLevelType w:val="hybridMultilevel"/>
    <w:tmpl w:val="D00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AA2"/>
    <w:multiLevelType w:val="hybridMultilevel"/>
    <w:tmpl w:val="5378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7F"/>
    <w:rsid w:val="00006652"/>
    <w:rsid w:val="00020732"/>
    <w:rsid w:val="00021FAA"/>
    <w:rsid w:val="00060E33"/>
    <w:rsid w:val="000A51B4"/>
    <w:rsid w:val="000B4D9F"/>
    <w:rsid w:val="000E1E87"/>
    <w:rsid w:val="000E3A1E"/>
    <w:rsid w:val="001078C7"/>
    <w:rsid w:val="00107A01"/>
    <w:rsid w:val="00110301"/>
    <w:rsid w:val="00122BFE"/>
    <w:rsid w:val="00123EB0"/>
    <w:rsid w:val="00150C48"/>
    <w:rsid w:val="00161A51"/>
    <w:rsid w:val="00163AFB"/>
    <w:rsid w:val="00192D0A"/>
    <w:rsid w:val="00197010"/>
    <w:rsid w:val="0019747C"/>
    <w:rsid w:val="001A339D"/>
    <w:rsid w:val="001A38BB"/>
    <w:rsid w:val="001B4A6C"/>
    <w:rsid w:val="001C45A5"/>
    <w:rsid w:val="001C725D"/>
    <w:rsid w:val="001E3161"/>
    <w:rsid w:val="001F0592"/>
    <w:rsid w:val="001F3863"/>
    <w:rsid w:val="002115E2"/>
    <w:rsid w:val="00216465"/>
    <w:rsid w:val="00222F37"/>
    <w:rsid w:val="00235749"/>
    <w:rsid w:val="00240222"/>
    <w:rsid w:val="00257954"/>
    <w:rsid w:val="00261508"/>
    <w:rsid w:val="00262FC2"/>
    <w:rsid w:val="002640FA"/>
    <w:rsid w:val="00273DDE"/>
    <w:rsid w:val="00274559"/>
    <w:rsid w:val="002863A0"/>
    <w:rsid w:val="00290242"/>
    <w:rsid w:val="00291485"/>
    <w:rsid w:val="00297DBA"/>
    <w:rsid w:val="002A3520"/>
    <w:rsid w:val="002C2601"/>
    <w:rsid w:val="002C2C3F"/>
    <w:rsid w:val="002E7D15"/>
    <w:rsid w:val="003062C5"/>
    <w:rsid w:val="003136D9"/>
    <w:rsid w:val="00343ACA"/>
    <w:rsid w:val="003525E0"/>
    <w:rsid w:val="00353226"/>
    <w:rsid w:val="00371E00"/>
    <w:rsid w:val="00380871"/>
    <w:rsid w:val="003959C5"/>
    <w:rsid w:val="00396ABF"/>
    <w:rsid w:val="003A0F58"/>
    <w:rsid w:val="003A33B0"/>
    <w:rsid w:val="003C1005"/>
    <w:rsid w:val="003C2DBC"/>
    <w:rsid w:val="003D1077"/>
    <w:rsid w:val="003E2305"/>
    <w:rsid w:val="003E75B1"/>
    <w:rsid w:val="004024CE"/>
    <w:rsid w:val="00415FBE"/>
    <w:rsid w:val="00416AC3"/>
    <w:rsid w:val="00432716"/>
    <w:rsid w:val="00442315"/>
    <w:rsid w:val="0044780C"/>
    <w:rsid w:val="00447E64"/>
    <w:rsid w:val="004528A7"/>
    <w:rsid w:val="00464D38"/>
    <w:rsid w:val="00470123"/>
    <w:rsid w:val="0047340B"/>
    <w:rsid w:val="0048096C"/>
    <w:rsid w:val="0048330A"/>
    <w:rsid w:val="00494BAD"/>
    <w:rsid w:val="004D22B5"/>
    <w:rsid w:val="004E0A93"/>
    <w:rsid w:val="004E4219"/>
    <w:rsid w:val="004E4E97"/>
    <w:rsid w:val="004F6D18"/>
    <w:rsid w:val="00511409"/>
    <w:rsid w:val="005238C8"/>
    <w:rsid w:val="005247C9"/>
    <w:rsid w:val="00532A9E"/>
    <w:rsid w:val="00535F83"/>
    <w:rsid w:val="005467C2"/>
    <w:rsid w:val="00575F96"/>
    <w:rsid w:val="0059684D"/>
    <w:rsid w:val="005A0111"/>
    <w:rsid w:val="005A26A4"/>
    <w:rsid w:val="005C7A2D"/>
    <w:rsid w:val="005D0D2D"/>
    <w:rsid w:val="005E7F7D"/>
    <w:rsid w:val="005F20AE"/>
    <w:rsid w:val="005F7CCB"/>
    <w:rsid w:val="00602498"/>
    <w:rsid w:val="006306EE"/>
    <w:rsid w:val="006431BD"/>
    <w:rsid w:val="00653215"/>
    <w:rsid w:val="006626F7"/>
    <w:rsid w:val="006930EE"/>
    <w:rsid w:val="006A0311"/>
    <w:rsid w:val="006B055A"/>
    <w:rsid w:val="006C6C05"/>
    <w:rsid w:val="006E0A8A"/>
    <w:rsid w:val="00703E5B"/>
    <w:rsid w:val="0071220A"/>
    <w:rsid w:val="007203EE"/>
    <w:rsid w:val="007316E5"/>
    <w:rsid w:val="007369FE"/>
    <w:rsid w:val="007518B1"/>
    <w:rsid w:val="00767443"/>
    <w:rsid w:val="00780462"/>
    <w:rsid w:val="007939AE"/>
    <w:rsid w:val="007A364D"/>
    <w:rsid w:val="007C3FFE"/>
    <w:rsid w:val="007D29BE"/>
    <w:rsid w:val="007E1B49"/>
    <w:rsid w:val="007E1C21"/>
    <w:rsid w:val="007F468B"/>
    <w:rsid w:val="0080301B"/>
    <w:rsid w:val="00827CD6"/>
    <w:rsid w:val="00836FA0"/>
    <w:rsid w:val="008378F3"/>
    <w:rsid w:val="00837C7F"/>
    <w:rsid w:val="00855816"/>
    <w:rsid w:val="00876123"/>
    <w:rsid w:val="00886896"/>
    <w:rsid w:val="00892FB4"/>
    <w:rsid w:val="00893AC4"/>
    <w:rsid w:val="008A307F"/>
    <w:rsid w:val="008B240F"/>
    <w:rsid w:val="008B7615"/>
    <w:rsid w:val="008C4727"/>
    <w:rsid w:val="008C4830"/>
    <w:rsid w:val="008D22A3"/>
    <w:rsid w:val="008E4996"/>
    <w:rsid w:val="008F1A95"/>
    <w:rsid w:val="0090447A"/>
    <w:rsid w:val="00922615"/>
    <w:rsid w:val="009269EB"/>
    <w:rsid w:val="00933A0B"/>
    <w:rsid w:val="0094139F"/>
    <w:rsid w:val="0095107F"/>
    <w:rsid w:val="0098398B"/>
    <w:rsid w:val="00992B22"/>
    <w:rsid w:val="009D5279"/>
    <w:rsid w:val="009D77D4"/>
    <w:rsid w:val="009E2D72"/>
    <w:rsid w:val="009F353D"/>
    <w:rsid w:val="00A07F25"/>
    <w:rsid w:val="00A11AAC"/>
    <w:rsid w:val="00A1428D"/>
    <w:rsid w:val="00A2013C"/>
    <w:rsid w:val="00A251AF"/>
    <w:rsid w:val="00A304FD"/>
    <w:rsid w:val="00A3212A"/>
    <w:rsid w:val="00A5002A"/>
    <w:rsid w:val="00A62D8C"/>
    <w:rsid w:val="00A72C8D"/>
    <w:rsid w:val="00A74230"/>
    <w:rsid w:val="00A83688"/>
    <w:rsid w:val="00AA2345"/>
    <w:rsid w:val="00AA6F99"/>
    <w:rsid w:val="00AC1880"/>
    <w:rsid w:val="00AC30D1"/>
    <w:rsid w:val="00B04E0C"/>
    <w:rsid w:val="00B34C8B"/>
    <w:rsid w:val="00B365A3"/>
    <w:rsid w:val="00B42456"/>
    <w:rsid w:val="00B44014"/>
    <w:rsid w:val="00B45F04"/>
    <w:rsid w:val="00B55075"/>
    <w:rsid w:val="00B73C08"/>
    <w:rsid w:val="00B77D2F"/>
    <w:rsid w:val="00B81B9D"/>
    <w:rsid w:val="00B82D00"/>
    <w:rsid w:val="00B82F95"/>
    <w:rsid w:val="00B92E36"/>
    <w:rsid w:val="00B95202"/>
    <w:rsid w:val="00BA7409"/>
    <w:rsid w:val="00BC1D4C"/>
    <w:rsid w:val="00BC413B"/>
    <w:rsid w:val="00BE71AB"/>
    <w:rsid w:val="00C167DC"/>
    <w:rsid w:val="00C221CF"/>
    <w:rsid w:val="00C260B2"/>
    <w:rsid w:val="00C433FA"/>
    <w:rsid w:val="00C43C0E"/>
    <w:rsid w:val="00C53613"/>
    <w:rsid w:val="00C739B1"/>
    <w:rsid w:val="00C76141"/>
    <w:rsid w:val="00C77B92"/>
    <w:rsid w:val="00C81D9B"/>
    <w:rsid w:val="00CA2DB1"/>
    <w:rsid w:val="00CB18A3"/>
    <w:rsid w:val="00CC0639"/>
    <w:rsid w:val="00CC1053"/>
    <w:rsid w:val="00CE15DB"/>
    <w:rsid w:val="00CE2F82"/>
    <w:rsid w:val="00CE5C61"/>
    <w:rsid w:val="00D00611"/>
    <w:rsid w:val="00D01797"/>
    <w:rsid w:val="00D04D50"/>
    <w:rsid w:val="00D153DB"/>
    <w:rsid w:val="00D167B8"/>
    <w:rsid w:val="00D3395F"/>
    <w:rsid w:val="00D51C09"/>
    <w:rsid w:val="00D53D0F"/>
    <w:rsid w:val="00D57649"/>
    <w:rsid w:val="00D621F6"/>
    <w:rsid w:val="00D77588"/>
    <w:rsid w:val="00D91513"/>
    <w:rsid w:val="00D947A9"/>
    <w:rsid w:val="00DA40FD"/>
    <w:rsid w:val="00DB1060"/>
    <w:rsid w:val="00DC182B"/>
    <w:rsid w:val="00E0175E"/>
    <w:rsid w:val="00E03B30"/>
    <w:rsid w:val="00E13D60"/>
    <w:rsid w:val="00E14381"/>
    <w:rsid w:val="00E210F2"/>
    <w:rsid w:val="00E27E9A"/>
    <w:rsid w:val="00E3283B"/>
    <w:rsid w:val="00E3765B"/>
    <w:rsid w:val="00E53601"/>
    <w:rsid w:val="00E64E9C"/>
    <w:rsid w:val="00E817C3"/>
    <w:rsid w:val="00E85417"/>
    <w:rsid w:val="00E96948"/>
    <w:rsid w:val="00EA1846"/>
    <w:rsid w:val="00EA6860"/>
    <w:rsid w:val="00EB4C68"/>
    <w:rsid w:val="00EC780C"/>
    <w:rsid w:val="00ED2324"/>
    <w:rsid w:val="00ED3512"/>
    <w:rsid w:val="00ED42C2"/>
    <w:rsid w:val="00EE4F98"/>
    <w:rsid w:val="00F06049"/>
    <w:rsid w:val="00F0677B"/>
    <w:rsid w:val="00F147A8"/>
    <w:rsid w:val="00F1650C"/>
    <w:rsid w:val="00F16A76"/>
    <w:rsid w:val="00F3157C"/>
    <w:rsid w:val="00F50DD2"/>
    <w:rsid w:val="00F90C2C"/>
    <w:rsid w:val="00F91FAF"/>
    <w:rsid w:val="00FB0AAE"/>
    <w:rsid w:val="00FB38F5"/>
    <w:rsid w:val="00FC6D7A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F8E9"/>
  <w15:chartTrackingRefBased/>
  <w15:docId w15:val="{368D1F34-ECAA-434E-9630-53BA0A8D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1A51"/>
    <w:rPr>
      <w:b/>
      <w:bCs/>
    </w:rPr>
  </w:style>
  <w:style w:type="paragraph" w:styleId="ListParagraph">
    <w:name w:val="List Paragraph"/>
    <w:basedOn w:val="Normal"/>
    <w:uiPriority w:val="34"/>
    <w:qFormat/>
    <w:rsid w:val="00EE4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4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Sonpal, Kate - Head of Diversity &amp; Inclusion</dc:creator>
  <cp:keywords/>
  <dc:description/>
  <cp:lastModifiedBy>Sonpal, Kate - Head of Diversity &amp; Inclusion</cp:lastModifiedBy>
  <cp:revision>10</cp:revision>
  <dcterms:created xsi:type="dcterms:W3CDTF">2021-09-13T11:28:00Z</dcterms:created>
  <dcterms:modified xsi:type="dcterms:W3CDTF">2021-09-27T12:08:00Z</dcterms:modified>
</cp:coreProperties>
</file>