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B455A" w14:textId="77777777" w:rsidR="0021450D" w:rsidRDefault="0049509C">
      <w:r>
        <w:rPr>
          <w:noProof/>
          <w:lang w:eastAsia="en-GB"/>
        </w:rPr>
        <w:drawing>
          <wp:anchor distT="0" distB="0" distL="114300" distR="114300" simplePos="0" relativeHeight="251656704" behindDoc="1" locked="0" layoutInCell="1" allowOverlap="1" wp14:anchorId="33D1B9AA" wp14:editId="07AC9C27">
            <wp:simplePos x="0" y="0"/>
            <wp:positionH relativeFrom="column">
              <wp:posOffset>-608330</wp:posOffset>
            </wp:positionH>
            <wp:positionV relativeFrom="paragraph">
              <wp:posOffset>-540385</wp:posOffset>
            </wp:positionV>
            <wp:extent cx="7574915" cy="10715625"/>
            <wp:effectExtent l="0" t="0" r="6985" b="0"/>
            <wp:wrapTight wrapText="bothSides">
              <wp:wrapPolygon edited="0">
                <wp:start x="18198" y="691"/>
                <wp:lineTo x="18198" y="1382"/>
                <wp:lineTo x="10864" y="1997"/>
                <wp:lineTo x="10810" y="9984"/>
                <wp:lineTo x="0" y="10214"/>
                <wp:lineTo x="0" y="17818"/>
                <wp:lineTo x="163" y="17971"/>
                <wp:lineTo x="1304" y="18586"/>
                <wp:lineTo x="2770" y="19200"/>
                <wp:lineTo x="4672" y="19814"/>
                <wp:lineTo x="4780" y="19891"/>
                <wp:lineTo x="7877" y="20429"/>
                <wp:lineTo x="9886" y="20582"/>
                <wp:lineTo x="10919" y="20582"/>
                <wp:lineTo x="12928" y="20429"/>
                <wp:lineTo x="16025" y="19891"/>
                <wp:lineTo x="16133" y="19814"/>
                <wp:lineTo x="17980" y="19238"/>
                <wp:lineTo x="19501" y="18586"/>
                <wp:lineTo x="20696" y="17971"/>
                <wp:lineTo x="21566" y="17357"/>
                <wp:lineTo x="21566" y="16781"/>
                <wp:lineTo x="6682" y="16742"/>
                <wp:lineTo x="5486" y="16128"/>
                <wp:lineTo x="4509" y="15514"/>
                <wp:lineTo x="2933" y="14285"/>
                <wp:lineTo x="1304" y="12442"/>
                <wp:lineTo x="543" y="11213"/>
                <wp:lineTo x="272" y="10598"/>
                <wp:lineTo x="10756" y="9984"/>
                <wp:lineTo x="10810" y="2611"/>
                <wp:lineTo x="20533" y="2266"/>
                <wp:lineTo x="20588" y="691"/>
                <wp:lineTo x="18198" y="69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Standard front cov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4915" cy="10715625"/>
                    </a:xfrm>
                    <a:prstGeom prst="rect">
                      <a:avLst/>
                    </a:prstGeom>
                  </pic:spPr>
                </pic:pic>
              </a:graphicData>
            </a:graphic>
            <wp14:sizeRelH relativeFrom="page">
              <wp14:pctWidth>0</wp14:pctWidth>
            </wp14:sizeRelH>
            <wp14:sizeRelV relativeFrom="page">
              <wp14:pctHeight>0</wp14:pctHeight>
            </wp14:sizeRelV>
          </wp:anchor>
        </w:drawing>
      </w:r>
      <w:r w:rsidR="00CD4B2C">
        <w:softHyphen/>
      </w:r>
      <w:r w:rsidR="00CD4B2C">
        <w:softHyphen/>
      </w:r>
    </w:p>
    <w:p w14:paraId="453072D9" w14:textId="735AC09F" w:rsidR="006E61DC" w:rsidRDefault="005D44F6">
      <w:pPr>
        <w:sectPr w:rsidR="006E61DC" w:rsidSect="006E61DC">
          <w:headerReference w:type="default" r:id="rId9"/>
          <w:pgSz w:w="11906" w:h="16838"/>
          <w:pgMar w:top="851" w:right="851" w:bottom="851" w:left="851" w:header="709" w:footer="709" w:gutter="0"/>
          <w:cols w:space="708"/>
          <w:titlePg/>
          <w:docGrid w:linePitch="360"/>
        </w:sectPr>
      </w:pPr>
      <w:r>
        <w:rPr>
          <w:noProof/>
          <w:lang w:eastAsia="en-GB"/>
        </w:rPr>
        <mc:AlternateContent>
          <mc:Choice Requires="wps">
            <w:drawing>
              <wp:anchor distT="0" distB="0" distL="114300" distR="114300" simplePos="0" relativeHeight="251655168" behindDoc="0" locked="0" layoutInCell="1" allowOverlap="1" wp14:anchorId="095DDDBF" wp14:editId="03EF3E2B">
                <wp:simplePos x="0" y="0"/>
                <wp:positionH relativeFrom="column">
                  <wp:posOffset>2850514</wp:posOffset>
                </wp:positionH>
                <wp:positionV relativeFrom="paragraph">
                  <wp:posOffset>6022976</wp:posOffset>
                </wp:positionV>
                <wp:extent cx="3629025" cy="1485900"/>
                <wp:effectExtent l="0" t="0" r="9525" b="0"/>
                <wp:wrapNone/>
                <wp:docPr id="2" name="Rectangle 2"/>
                <wp:cNvGraphicFramePr/>
                <a:graphic xmlns:a="http://schemas.openxmlformats.org/drawingml/2006/main">
                  <a:graphicData uri="http://schemas.microsoft.com/office/word/2010/wordprocessingShape">
                    <wps:wsp>
                      <wps:cNvSpPr/>
                      <wps:spPr>
                        <a:xfrm>
                          <a:off x="0" y="0"/>
                          <a:ext cx="3629025" cy="1485900"/>
                        </a:xfrm>
                        <a:prstGeom prst="rect">
                          <a:avLst/>
                        </a:prstGeom>
                        <a:solidFill>
                          <a:srgbClr val="AE2573">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9D88B" id="Rectangle 2" o:spid="_x0000_s1026" style="position:absolute;margin-left:224.45pt;margin-top:474.25pt;width:285.75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" fillcolor="#ae2573" stroked="f" strokeweight="2pt">
                <v:fill opacity="52428f"/>
              </v:rect>
            </w:pict>
          </mc:Fallback>
        </mc:AlternateContent>
      </w:r>
      <w:r w:rsidR="005A3DA0">
        <w:rPr>
          <w:noProof/>
          <w:lang w:eastAsia="en-GB"/>
        </w:rPr>
        <mc:AlternateContent>
          <mc:Choice Requires="wps">
            <w:drawing>
              <wp:anchor distT="0" distB="0" distL="114300" distR="114300" simplePos="0" relativeHeight="251657216" behindDoc="0" locked="0" layoutInCell="1" allowOverlap="1" wp14:anchorId="35B51AD7" wp14:editId="0C309B5E">
                <wp:simplePos x="0" y="0"/>
                <wp:positionH relativeFrom="column">
                  <wp:posOffset>2612390</wp:posOffset>
                </wp:positionH>
                <wp:positionV relativeFrom="paragraph">
                  <wp:posOffset>6293857</wp:posOffset>
                </wp:positionV>
                <wp:extent cx="4135120" cy="1529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1529255"/>
                        </a:xfrm>
                        <a:prstGeom prst="rect">
                          <a:avLst/>
                        </a:prstGeom>
                        <a:noFill/>
                        <a:ln w="9525">
                          <a:noFill/>
                          <a:miter lim="800000"/>
                          <a:headEnd/>
                          <a:tailEnd/>
                        </a:ln>
                      </wps:spPr>
                      <wps:txbx>
                        <w:txbxContent>
                          <w:p w14:paraId="4CF8B62A" w14:textId="3EF9B2FA" w:rsidR="00B328AA" w:rsidRPr="005D44F6" w:rsidRDefault="00447E04" w:rsidP="005A3DA0">
                            <w:pPr>
                              <w:spacing w:after="0"/>
                              <w:jc w:val="center"/>
                              <w:rPr>
                                <w:b/>
                                <w:color w:val="FFFFFF" w:themeColor="background1"/>
                                <w:sz w:val="40"/>
                                <w:szCs w:val="40"/>
                              </w:rPr>
                            </w:pPr>
                            <w:r w:rsidRPr="005D44F6">
                              <w:rPr>
                                <w:b/>
                                <w:color w:val="FFFFFF" w:themeColor="background1"/>
                                <w:sz w:val="40"/>
                                <w:szCs w:val="40"/>
                              </w:rPr>
                              <w:t xml:space="preserve">Kate Sonpal </w:t>
                            </w:r>
                          </w:p>
                          <w:p w14:paraId="323F3C71" w14:textId="44AD71EF" w:rsidR="00B17E24" w:rsidRPr="005D44F6" w:rsidRDefault="00447E04" w:rsidP="005A3DA0">
                            <w:pPr>
                              <w:spacing w:after="0"/>
                              <w:jc w:val="center"/>
                              <w:rPr>
                                <w:b/>
                                <w:color w:val="FFFFFF" w:themeColor="background1"/>
                                <w:sz w:val="40"/>
                                <w:szCs w:val="40"/>
                              </w:rPr>
                            </w:pPr>
                            <w:r w:rsidRPr="005D44F6">
                              <w:rPr>
                                <w:b/>
                                <w:color w:val="FFFFFF" w:themeColor="background1"/>
                                <w:sz w:val="40"/>
                                <w:szCs w:val="40"/>
                              </w:rPr>
                              <w:t>Pamela Perma</w:t>
                            </w:r>
                            <w:r w:rsidR="009A698E" w:rsidRPr="005D44F6">
                              <w:rPr>
                                <w:b/>
                                <w:color w:val="FFFFFF" w:themeColor="background1"/>
                                <w:sz w:val="40"/>
                                <w:szCs w:val="40"/>
                              </w:rPr>
                              <w:t>l</w:t>
                            </w:r>
                            <w:r w:rsidRPr="005D44F6">
                              <w:rPr>
                                <w:b/>
                                <w:color w:val="FFFFFF" w:themeColor="background1"/>
                                <w:sz w:val="40"/>
                                <w:szCs w:val="40"/>
                              </w:rPr>
                              <w:t>loo-Bass</w:t>
                            </w:r>
                            <w:r w:rsidR="00B17E24" w:rsidRPr="005D44F6">
                              <w:rPr>
                                <w:b/>
                                <w:color w:val="FFFFFF" w:themeColor="background1"/>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51AD7" id="_x0000_t202" coordsize="21600,21600" o:spt="202" path="m,l,21600r21600,l21600,xe">
                <v:stroke joinstyle="miter"/>
                <v:path gradientshapeok="t" o:connecttype="rect"/>
              </v:shapetype>
              <v:shape id="Text Box 2" o:spid="_x0000_s1026" type="#_x0000_t202" style="position:absolute;margin-left:205.7pt;margin-top:495.6pt;width:325.6pt;height:1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" filled="f" stroked="f">
                <v:textbox>
                  <w:txbxContent>
                    <w:p w14:paraId="4CF8B62A" w14:textId="3EF9B2FA" w:rsidR="00B328AA" w:rsidRPr="005D44F6" w:rsidRDefault="00447E04" w:rsidP="005A3DA0">
                      <w:pPr>
                        <w:spacing w:after="0"/>
                        <w:jc w:val="center"/>
                        <w:rPr>
                          <w:b/>
                          <w:color w:val="FFFFFF" w:themeColor="background1"/>
                          <w:sz w:val="40"/>
                          <w:szCs w:val="40"/>
                        </w:rPr>
                      </w:pPr>
                      <w:r w:rsidRPr="005D44F6">
                        <w:rPr>
                          <w:b/>
                          <w:color w:val="FFFFFF" w:themeColor="background1"/>
                          <w:sz w:val="40"/>
                          <w:szCs w:val="40"/>
                        </w:rPr>
                        <w:t xml:space="preserve">Kate Sonpal </w:t>
                      </w:r>
                    </w:p>
                    <w:p w14:paraId="323F3C71" w14:textId="44AD71EF" w:rsidR="00B17E24" w:rsidRPr="005D44F6" w:rsidRDefault="00447E04" w:rsidP="005A3DA0">
                      <w:pPr>
                        <w:spacing w:after="0"/>
                        <w:jc w:val="center"/>
                        <w:rPr>
                          <w:b/>
                          <w:color w:val="FFFFFF" w:themeColor="background1"/>
                          <w:sz w:val="40"/>
                          <w:szCs w:val="40"/>
                        </w:rPr>
                      </w:pPr>
                      <w:r w:rsidRPr="005D44F6">
                        <w:rPr>
                          <w:b/>
                          <w:color w:val="FFFFFF" w:themeColor="background1"/>
                          <w:sz w:val="40"/>
                          <w:szCs w:val="40"/>
                        </w:rPr>
                        <w:t>Pamela Perma</w:t>
                      </w:r>
                      <w:r w:rsidR="009A698E" w:rsidRPr="005D44F6">
                        <w:rPr>
                          <w:b/>
                          <w:color w:val="FFFFFF" w:themeColor="background1"/>
                          <w:sz w:val="40"/>
                          <w:szCs w:val="40"/>
                        </w:rPr>
                        <w:t>l</w:t>
                      </w:r>
                      <w:r w:rsidRPr="005D44F6">
                        <w:rPr>
                          <w:b/>
                          <w:color w:val="FFFFFF" w:themeColor="background1"/>
                          <w:sz w:val="40"/>
                          <w:szCs w:val="40"/>
                        </w:rPr>
                        <w:t>loo-Bass</w:t>
                      </w:r>
                      <w:r w:rsidR="00B17E24" w:rsidRPr="005D44F6">
                        <w:rPr>
                          <w:b/>
                          <w:color w:val="FFFFFF" w:themeColor="background1"/>
                          <w:sz w:val="40"/>
                          <w:szCs w:val="40"/>
                        </w:rPr>
                        <w:t xml:space="preserve">  </w:t>
                      </w:r>
                    </w:p>
                  </w:txbxContent>
                </v:textbox>
              </v:shape>
            </w:pict>
          </mc:Fallback>
        </mc:AlternateContent>
      </w:r>
      <w:r w:rsidR="00777571">
        <w:rPr>
          <w:noProof/>
          <w:lang w:eastAsia="en-GB"/>
        </w:rPr>
        <mc:AlternateContent>
          <mc:Choice Requires="wps">
            <w:drawing>
              <wp:anchor distT="0" distB="0" distL="114300" distR="114300" simplePos="0" relativeHeight="251659264" behindDoc="0" locked="0" layoutInCell="1" allowOverlap="1" wp14:anchorId="6E9C820D" wp14:editId="3FC50AEA">
                <wp:simplePos x="0" y="0"/>
                <wp:positionH relativeFrom="column">
                  <wp:posOffset>29631</wp:posOffset>
                </wp:positionH>
                <wp:positionV relativeFrom="paragraph">
                  <wp:posOffset>2425865</wp:posOffset>
                </wp:positionV>
                <wp:extent cx="6727190" cy="270418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190" cy="2704185"/>
                        </a:xfrm>
                        <a:prstGeom prst="rect">
                          <a:avLst/>
                        </a:prstGeom>
                        <a:noFill/>
                        <a:ln w="9525">
                          <a:noFill/>
                          <a:miter lim="800000"/>
                          <a:headEnd/>
                          <a:tailEnd/>
                        </a:ln>
                      </wps:spPr>
                      <wps:txbx>
                        <w:txbxContent>
                          <w:p w14:paraId="475DC39B" w14:textId="77777777" w:rsidR="00B17E24" w:rsidRPr="00447E04" w:rsidRDefault="00447E04" w:rsidP="0049509C">
                            <w:pPr>
                              <w:spacing w:after="0"/>
                              <w:rPr>
                                <w:rFonts w:ascii="Arial" w:hAnsi="Arial" w:cs="Arial"/>
                                <w:color w:val="005EB8"/>
                                <w:sz w:val="96"/>
                                <w:szCs w:val="96"/>
                              </w:rPr>
                            </w:pPr>
                            <w:r w:rsidRPr="00447E04">
                              <w:rPr>
                                <w:rFonts w:ascii="Arial" w:hAnsi="Arial" w:cs="Arial"/>
                                <w:color w:val="005EB8"/>
                                <w:sz w:val="96"/>
                                <w:szCs w:val="96"/>
                              </w:rPr>
                              <w:t>Workforce Race Equality Standard Report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C820D" id="_x0000_s1027" type="#_x0000_t202" style="position:absolute;margin-left:2.35pt;margin-top:191pt;width:529.7pt;height:2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" filled="f" stroked="f">
                <v:textbox>
                  <w:txbxContent>
                    <w:p w14:paraId="475DC39B" w14:textId="77777777" w:rsidR="00B17E24" w:rsidRPr="00447E04" w:rsidRDefault="00447E04" w:rsidP="0049509C">
                      <w:pPr>
                        <w:spacing w:after="0"/>
                        <w:rPr>
                          <w:rFonts w:ascii="Arial" w:hAnsi="Arial" w:cs="Arial"/>
                          <w:color w:val="005EB8"/>
                          <w:sz w:val="96"/>
                          <w:szCs w:val="96"/>
                        </w:rPr>
                      </w:pPr>
                      <w:r w:rsidRPr="00447E04">
                        <w:rPr>
                          <w:rFonts w:ascii="Arial" w:hAnsi="Arial" w:cs="Arial"/>
                          <w:color w:val="005EB8"/>
                          <w:sz w:val="96"/>
                          <w:szCs w:val="96"/>
                        </w:rPr>
                        <w:t>Workforce Race Equality Standard Report 2020</w:t>
                      </w:r>
                    </w:p>
                  </w:txbxContent>
                </v:textbox>
              </v:shape>
            </w:pict>
          </mc:Fallback>
        </mc:AlternateContent>
      </w:r>
    </w:p>
    <w:p w14:paraId="08D5DB8F" w14:textId="77777777" w:rsidR="00F71294" w:rsidRDefault="00F71294" w:rsidP="000051FC">
      <w:pPr>
        <w:rPr>
          <w:b/>
          <w:noProof/>
          <w:color w:val="AE2573"/>
          <w:sz w:val="44"/>
          <w:szCs w:val="28"/>
        </w:rPr>
      </w:pPr>
    </w:p>
    <w:p w14:paraId="6EB2D0E9" w14:textId="0943CB2B" w:rsidR="000051FC" w:rsidRPr="00ED1823" w:rsidRDefault="006F14BD" w:rsidP="000051FC">
      <w:pPr>
        <w:rPr>
          <w:b/>
          <w:noProof/>
          <w:color w:val="AE2573"/>
          <w:sz w:val="2"/>
          <w:szCs w:val="2"/>
        </w:rPr>
      </w:pPr>
      <w:r>
        <w:rPr>
          <w:b/>
          <w:noProof/>
          <w:color w:val="AE2573"/>
          <w:sz w:val="44"/>
          <w:szCs w:val="28"/>
        </w:rPr>
        <w:t>Workforce Race Equality Standard</w:t>
      </w:r>
    </w:p>
    <w:p w14:paraId="5D0571EE" w14:textId="4D7C9DE9" w:rsidR="006F14BD" w:rsidRPr="006F14BD" w:rsidRDefault="006F14BD" w:rsidP="006F14BD">
      <w:pPr>
        <w:pStyle w:val="ListParagraph"/>
        <w:numPr>
          <w:ilvl w:val="0"/>
          <w:numId w:val="1"/>
        </w:numPr>
        <w:rPr>
          <w:b/>
          <w:bCs/>
          <w:noProof/>
          <w:color w:val="425563"/>
          <w:sz w:val="24"/>
        </w:rPr>
      </w:pPr>
      <w:r w:rsidRPr="006F14BD">
        <w:rPr>
          <w:b/>
          <w:bCs/>
          <w:noProof/>
          <w:color w:val="425563"/>
          <w:sz w:val="24"/>
        </w:rPr>
        <w:t>Introd</w:t>
      </w:r>
      <w:r w:rsidR="00AC3CCA" w:rsidRPr="006F14BD">
        <w:rPr>
          <w:b/>
          <w:bCs/>
          <w:noProof/>
          <w:color w:val="425563"/>
          <w:sz w:val="24"/>
        </w:rPr>
        <w:t>uct</w:t>
      </w:r>
      <w:r w:rsidR="00032B37">
        <w:rPr>
          <w:b/>
          <w:bCs/>
          <w:noProof/>
          <w:color w:val="425563"/>
          <w:sz w:val="24"/>
        </w:rPr>
        <w:t>i</w:t>
      </w:r>
      <w:r w:rsidRPr="006F14BD">
        <w:rPr>
          <w:b/>
          <w:bCs/>
          <w:noProof/>
          <w:color w:val="425563"/>
          <w:sz w:val="24"/>
        </w:rPr>
        <w:t>on</w:t>
      </w:r>
    </w:p>
    <w:p w14:paraId="5E35F647" w14:textId="42EB3DC8" w:rsidR="00DC6F55" w:rsidRDefault="009A698E" w:rsidP="00147FE9">
      <w:pPr>
        <w:jc w:val="both"/>
        <w:rPr>
          <w:noProof/>
          <w:color w:val="425563"/>
          <w:sz w:val="24"/>
        </w:rPr>
      </w:pPr>
      <w:r w:rsidRPr="00147FE9">
        <w:rPr>
          <w:noProof/>
          <w:color w:val="425563"/>
          <w:sz w:val="24"/>
        </w:rPr>
        <w:t>Evidence shows that a motivated and inclusiv</w:t>
      </w:r>
      <w:r w:rsidR="00F9643E" w:rsidRPr="00147FE9">
        <w:rPr>
          <w:noProof/>
          <w:color w:val="425563"/>
          <w:sz w:val="24"/>
        </w:rPr>
        <w:t>e</w:t>
      </w:r>
      <w:r w:rsidRPr="00147FE9">
        <w:rPr>
          <w:noProof/>
          <w:color w:val="425563"/>
          <w:sz w:val="24"/>
        </w:rPr>
        <w:t xml:space="preserve"> workforce results in better</w:t>
      </w:r>
      <w:r w:rsidR="005129C7" w:rsidRPr="00147FE9">
        <w:rPr>
          <w:noProof/>
          <w:color w:val="425563"/>
          <w:sz w:val="24"/>
        </w:rPr>
        <w:t xml:space="preserve"> patient</w:t>
      </w:r>
      <w:r w:rsidRPr="00147FE9">
        <w:rPr>
          <w:noProof/>
          <w:color w:val="425563"/>
          <w:sz w:val="24"/>
        </w:rPr>
        <w:t xml:space="preserve"> care and increased patient sati</w:t>
      </w:r>
      <w:r w:rsidR="00F9643E" w:rsidRPr="00147FE9">
        <w:rPr>
          <w:noProof/>
          <w:color w:val="425563"/>
          <w:sz w:val="24"/>
        </w:rPr>
        <w:t>s</w:t>
      </w:r>
      <w:r w:rsidRPr="00147FE9">
        <w:rPr>
          <w:noProof/>
          <w:color w:val="425563"/>
          <w:sz w:val="24"/>
        </w:rPr>
        <w:t xml:space="preserve">faction and safety. </w:t>
      </w:r>
      <w:r w:rsidR="00524816" w:rsidRPr="00147FE9">
        <w:rPr>
          <w:noProof/>
          <w:color w:val="425563"/>
          <w:sz w:val="24"/>
        </w:rPr>
        <w:t>The Workforce Race Equality Standard (WRES) is a s</w:t>
      </w:r>
      <w:r w:rsidRPr="00147FE9">
        <w:rPr>
          <w:noProof/>
          <w:color w:val="425563"/>
          <w:sz w:val="24"/>
        </w:rPr>
        <w:t>e</w:t>
      </w:r>
      <w:r w:rsidR="00524816" w:rsidRPr="00147FE9">
        <w:rPr>
          <w:noProof/>
          <w:color w:val="425563"/>
          <w:sz w:val="24"/>
        </w:rPr>
        <w:t xml:space="preserve">t of 10 </w:t>
      </w:r>
      <w:r w:rsidRPr="00147FE9">
        <w:rPr>
          <w:noProof/>
          <w:color w:val="425563"/>
          <w:sz w:val="24"/>
        </w:rPr>
        <w:t xml:space="preserve">indicators </w:t>
      </w:r>
      <w:r w:rsidR="00524816" w:rsidRPr="00147FE9">
        <w:rPr>
          <w:noProof/>
          <w:color w:val="425563"/>
          <w:sz w:val="24"/>
        </w:rPr>
        <w:t xml:space="preserve"> that are used to meas</w:t>
      </w:r>
      <w:r w:rsidRPr="00147FE9">
        <w:rPr>
          <w:noProof/>
          <w:color w:val="425563"/>
          <w:sz w:val="24"/>
        </w:rPr>
        <w:t>ure workforce</w:t>
      </w:r>
      <w:r w:rsidR="005F2A9E">
        <w:rPr>
          <w:noProof/>
          <w:color w:val="425563"/>
          <w:sz w:val="24"/>
        </w:rPr>
        <w:t xml:space="preserve"> race</w:t>
      </w:r>
      <w:r w:rsidRPr="00147FE9">
        <w:rPr>
          <w:noProof/>
          <w:color w:val="425563"/>
          <w:sz w:val="24"/>
        </w:rPr>
        <w:t xml:space="preserve"> equality</w:t>
      </w:r>
      <w:r w:rsidR="00E172F1" w:rsidRPr="00147FE9">
        <w:rPr>
          <w:noProof/>
          <w:color w:val="425563"/>
          <w:sz w:val="24"/>
        </w:rPr>
        <w:t xml:space="preserve"> and has been mandated through the NHS standard contract since 2015-16</w:t>
      </w:r>
      <w:r w:rsidR="00F9643E" w:rsidRPr="00147FE9">
        <w:rPr>
          <w:noProof/>
          <w:color w:val="425563"/>
          <w:sz w:val="24"/>
        </w:rPr>
        <w:t>.</w:t>
      </w:r>
      <w:r w:rsidR="00EB6192" w:rsidRPr="00147FE9">
        <w:rPr>
          <w:noProof/>
          <w:color w:val="425563"/>
          <w:sz w:val="24"/>
        </w:rPr>
        <w:t xml:space="preserve">  The metrics for indicators 1 – 4 are taken from ESR data, 5 – 8 from the </w:t>
      </w:r>
      <w:r w:rsidR="00DC6F55">
        <w:rPr>
          <w:noProof/>
          <w:color w:val="425563"/>
          <w:sz w:val="24"/>
        </w:rPr>
        <w:t xml:space="preserve">NHS </w:t>
      </w:r>
      <w:r w:rsidR="00EB6192" w:rsidRPr="00147FE9">
        <w:rPr>
          <w:noProof/>
          <w:color w:val="425563"/>
          <w:sz w:val="24"/>
        </w:rPr>
        <w:t>staff survey</w:t>
      </w:r>
      <w:r w:rsidR="00DC6F55">
        <w:rPr>
          <w:noProof/>
          <w:color w:val="425563"/>
          <w:sz w:val="24"/>
        </w:rPr>
        <w:t xml:space="preserve"> results </w:t>
      </w:r>
      <w:r w:rsidR="00EB6192" w:rsidRPr="00147FE9">
        <w:rPr>
          <w:noProof/>
          <w:color w:val="425563"/>
          <w:sz w:val="24"/>
        </w:rPr>
        <w:t>an</w:t>
      </w:r>
      <w:r w:rsidR="00B90530">
        <w:rPr>
          <w:noProof/>
          <w:color w:val="425563"/>
          <w:sz w:val="24"/>
        </w:rPr>
        <w:t>d</w:t>
      </w:r>
      <w:r w:rsidR="00EB6192" w:rsidRPr="00147FE9">
        <w:rPr>
          <w:noProof/>
          <w:color w:val="425563"/>
          <w:sz w:val="24"/>
        </w:rPr>
        <w:t xml:space="preserve"> </w:t>
      </w:r>
      <w:r w:rsidR="00DC6F55">
        <w:rPr>
          <w:noProof/>
          <w:color w:val="425563"/>
          <w:sz w:val="24"/>
        </w:rPr>
        <w:t xml:space="preserve">metric </w:t>
      </w:r>
      <w:r w:rsidR="00EB6192" w:rsidRPr="00147FE9">
        <w:rPr>
          <w:noProof/>
          <w:color w:val="425563"/>
          <w:sz w:val="24"/>
        </w:rPr>
        <w:t xml:space="preserve">9 from </w:t>
      </w:r>
      <w:r w:rsidR="00DC6F55">
        <w:rPr>
          <w:noProof/>
          <w:color w:val="425563"/>
          <w:sz w:val="24"/>
        </w:rPr>
        <w:t>Trust Board</w:t>
      </w:r>
      <w:r w:rsidR="00EB6192" w:rsidRPr="00147FE9">
        <w:rPr>
          <w:noProof/>
          <w:color w:val="425563"/>
          <w:sz w:val="24"/>
        </w:rPr>
        <w:t xml:space="preserve">. </w:t>
      </w:r>
    </w:p>
    <w:p w14:paraId="34F097E5" w14:textId="37737396" w:rsidR="009A698E" w:rsidRPr="00147FE9" w:rsidRDefault="00DC6F55" w:rsidP="00147FE9">
      <w:pPr>
        <w:jc w:val="both"/>
        <w:rPr>
          <w:noProof/>
          <w:color w:val="425563"/>
          <w:sz w:val="24"/>
        </w:rPr>
      </w:pPr>
      <w:r>
        <w:rPr>
          <w:noProof/>
          <w:color w:val="425563"/>
          <w:sz w:val="24"/>
        </w:rPr>
        <w:t xml:space="preserve">The intention is that all </w:t>
      </w:r>
      <w:r w:rsidR="009A698E" w:rsidRPr="00147FE9">
        <w:rPr>
          <w:noProof/>
          <w:color w:val="425563"/>
          <w:sz w:val="24"/>
        </w:rPr>
        <w:t>NHS organisations</w:t>
      </w:r>
      <w:r w:rsidR="00F9643E" w:rsidRPr="00147FE9">
        <w:rPr>
          <w:noProof/>
          <w:color w:val="425563"/>
          <w:sz w:val="24"/>
        </w:rPr>
        <w:t xml:space="preserve"> should demonstrate </w:t>
      </w:r>
      <w:r w:rsidR="009A698E" w:rsidRPr="00147FE9">
        <w:rPr>
          <w:noProof/>
          <w:color w:val="425563"/>
          <w:sz w:val="24"/>
        </w:rPr>
        <w:t>progress</w:t>
      </w:r>
      <w:r w:rsidR="005129C7" w:rsidRPr="00147FE9">
        <w:rPr>
          <w:noProof/>
          <w:color w:val="425563"/>
          <w:sz w:val="24"/>
        </w:rPr>
        <w:t xml:space="preserve"> on the </w:t>
      </w:r>
      <w:r w:rsidR="00D53673">
        <w:rPr>
          <w:noProof/>
          <w:color w:val="425563"/>
          <w:sz w:val="24"/>
        </w:rPr>
        <w:t xml:space="preserve">WRES </w:t>
      </w:r>
      <w:r w:rsidR="005129C7" w:rsidRPr="00147FE9">
        <w:rPr>
          <w:noProof/>
          <w:color w:val="425563"/>
          <w:sz w:val="24"/>
        </w:rPr>
        <w:t>indicators</w:t>
      </w:r>
      <w:r w:rsidR="009A698E" w:rsidRPr="00147FE9">
        <w:rPr>
          <w:noProof/>
          <w:color w:val="425563"/>
          <w:sz w:val="24"/>
        </w:rPr>
        <w:t xml:space="preserve"> year on year. </w:t>
      </w:r>
      <w:r w:rsidR="00E172F1" w:rsidRPr="00147FE9">
        <w:rPr>
          <w:noProof/>
          <w:color w:val="425563"/>
          <w:sz w:val="24"/>
        </w:rPr>
        <w:t xml:space="preserve"> </w:t>
      </w:r>
    </w:p>
    <w:p w14:paraId="0CFFFD44" w14:textId="2BC37034" w:rsidR="004F0D2F" w:rsidRDefault="004F0D2F" w:rsidP="00733509">
      <w:pPr>
        <w:rPr>
          <w:b/>
          <w:noProof/>
          <w:color w:val="AE2573"/>
          <w:sz w:val="44"/>
          <w:szCs w:val="28"/>
        </w:rPr>
      </w:pPr>
      <w:r>
        <w:rPr>
          <w:b/>
          <w:noProof/>
          <w:color w:val="AE2573"/>
          <w:sz w:val="44"/>
          <w:szCs w:val="28"/>
        </w:rPr>
        <w:t>Key findings from 2020 WRES data</w:t>
      </w:r>
      <w:r w:rsidR="004A189F">
        <w:rPr>
          <w:b/>
          <w:noProof/>
          <w:color w:val="AE2573"/>
          <w:sz w:val="44"/>
          <w:szCs w:val="28"/>
        </w:rPr>
        <w:t xml:space="preserve"> </w:t>
      </w:r>
    </w:p>
    <w:p w14:paraId="61DD0D35" w14:textId="7777E310" w:rsidR="00B32332" w:rsidRPr="00147FE9" w:rsidRDefault="00AF2512" w:rsidP="00147FE9">
      <w:pPr>
        <w:pStyle w:val="ListParagraph"/>
        <w:numPr>
          <w:ilvl w:val="0"/>
          <w:numId w:val="1"/>
        </w:numPr>
        <w:rPr>
          <w:b/>
          <w:bCs/>
          <w:noProof/>
          <w:color w:val="425563"/>
          <w:sz w:val="24"/>
        </w:rPr>
      </w:pPr>
      <w:r>
        <w:rPr>
          <w:b/>
          <w:bCs/>
          <w:noProof/>
          <w:color w:val="425563"/>
          <w:sz w:val="24"/>
        </w:rPr>
        <w:t>Workforce</w:t>
      </w:r>
    </w:p>
    <w:p w14:paraId="232764B0" w14:textId="7401593D" w:rsidR="00D53673" w:rsidRDefault="00D53673" w:rsidP="00147FE9">
      <w:pPr>
        <w:jc w:val="both"/>
        <w:rPr>
          <w:noProof/>
          <w:color w:val="425563"/>
          <w:sz w:val="24"/>
        </w:rPr>
      </w:pPr>
      <w:r>
        <w:rPr>
          <w:noProof/>
          <w:color w:val="425563"/>
          <w:sz w:val="24"/>
        </w:rPr>
        <w:t>All w</w:t>
      </w:r>
      <w:r w:rsidR="00AF2512" w:rsidRPr="00147FE9">
        <w:rPr>
          <w:noProof/>
          <w:color w:val="425563"/>
          <w:sz w:val="24"/>
        </w:rPr>
        <w:t xml:space="preserve">orkforce data has been taken from </w:t>
      </w:r>
      <w:r>
        <w:rPr>
          <w:noProof/>
          <w:color w:val="425563"/>
          <w:sz w:val="24"/>
        </w:rPr>
        <w:t xml:space="preserve">the </w:t>
      </w:r>
      <w:r w:rsidR="00AF2512" w:rsidRPr="00147FE9">
        <w:rPr>
          <w:noProof/>
          <w:color w:val="425563"/>
          <w:sz w:val="24"/>
        </w:rPr>
        <w:t xml:space="preserve">ESR records </w:t>
      </w:r>
      <w:r>
        <w:rPr>
          <w:noProof/>
          <w:color w:val="425563"/>
          <w:sz w:val="24"/>
        </w:rPr>
        <w:t>dated</w:t>
      </w:r>
      <w:r w:rsidR="00E503C8" w:rsidRPr="00147FE9">
        <w:rPr>
          <w:noProof/>
          <w:color w:val="425563"/>
          <w:sz w:val="24"/>
        </w:rPr>
        <w:t xml:space="preserve"> 1</w:t>
      </w:r>
      <w:r w:rsidR="00E503C8" w:rsidRPr="00147FE9">
        <w:rPr>
          <w:noProof/>
          <w:color w:val="425563"/>
          <w:sz w:val="24"/>
          <w:vertAlign w:val="superscript"/>
        </w:rPr>
        <w:t>st</w:t>
      </w:r>
      <w:r w:rsidR="00E503C8" w:rsidRPr="00147FE9">
        <w:rPr>
          <w:noProof/>
          <w:color w:val="425563"/>
          <w:sz w:val="24"/>
        </w:rPr>
        <w:t xml:space="preserve"> April 2019</w:t>
      </w:r>
      <w:r>
        <w:rPr>
          <w:noProof/>
          <w:color w:val="425563"/>
          <w:sz w:val="24"/>
        </w:rPr>
        <w:t xml:space="preserve"> to</w:t>
      </w:r>
      <w:r w:rsidR="00E503C8" w:rsidRPr="00147FE9">
        <w:rPr>
          <w:noProof/>
          <w:color w:val="425563"/>
          <w:sz w:val="24"/>
        </w:rPr>
        <w:t xml:space="preserve"> 31</w:t>
      </w:r>
      <w:r w:rsidR="00E503C8" w:rsidRPr="00147FE9">
        <w:rPr>
          <w:noProof/>
          <w:color w:val="425563"/>
          <w:sz w:val="24"/>
          <w:vertAlign w:val="superscript"/>
        </w:rPr>
        <w:t>st</w:t>
      </w:r>
      <w:r w:rsidR="00E503C8" w:rsidRPr="00147FE9">
        <w:rPr>
          <w:noProof/>
          <w:color w:val="425563"/>
          <w:sz w:val="24"/>
        </w:rPr>
        <w:t xml:space="preserve"> </w:t>
      </w:r>
      <w:r w:rsidR="00AF2512" w:rsidRPr="00147FE9">
        <w:rPr>
          <w:noProof/>
          <w:color w:val="425563"/>
          <w:sz w:val="24"/>
        </w:rPr>
        <w:t>March 2020</w:t>
      </w:r>
      <w:r w:rsidR="00E503C8" w:rsidRPr="00147FE9">
        <w:rPr>
          <w:noProof/>
          <w:color w:val="425563"/>
          <w:sz w:val="24"/>
        </w:rPr>
        <w:t>.</w:t>
      </w:r>
      <w:r w:rsidR="00F71294">
        <w:rPr>
          <w:noProof/>
          <w:color w:val="425563"/>
          <w:sz w:val="24"/>
        </w:rPr>
        <w:t xml:space="preserve"> The </w:t>
      </w:r>
      <w:r w:rsidR="00B90530">
        <w:rPr>
          <w:noProof/>
          <w:color w:val="425563"/>
          <w:sz w:val="24"/>
        </w:rPr>
        <w:t>d</w:t>
      </w:r>
      <w:r w:rsidR="00F71294">
        <w:rPr>
          <w:noProof/>
          <w:color w:val="425563"/>
          <w:sz w:val="24"/>
        </w:rPr>
        <w:t>ata covers staff categorised under the Agenda for Change.</w:t>
      </w:r>
      <w:r w:rsidR="00E503C8" w:rsidRPr="00147FE9">
        <w:rPr>
          <w:noProof/>
          <w:color w:val="425563"/>
          <w:sz w:val="24"/>
        </w:rPr>
        <w:t xml:space="preserve">  T</w:t>
      </w:r>
      <w:r w:rsidR="00AF2512" w:rsidRPr="00147FE9">
        <w:rPr>
          <w:noProof/>
          <w:color w:val="425563"/>
          <w:sz w:val="24"/>
        </w:rPr>
        <w:t xml:space="preserve">here were </w:t>
      </w:r>
      <w:r w:rsidR="00C5489E" w:rsidRPr="00147FE9">
        <w:rPr>
          <w:noProof/>
          <w:color w:val="425563"/>
          <w:sz w:val="24"/>
        </w:rPr>
        <w:t>3638</w:t>
      </w:r>
      <w:r w:rsidR="00AF2512" w:rsidRPr="00147FE9">
        <w:rPr>
          <w:noProof/>
          <w:color w:val="425563"/>
          <w:sz w:val="24"/>
        </w:rPr>
        <w:t xml:space="preserve"> members of staff, of which </w:t>
      </w:r>
      <w:r w:rsidR="00C5489E" w:rsidRPr="00147FE9">
        <w:rPr>
          <w:noProof/>
          <w:color w:val="425563"/>
          <w:sz w:val="24"/>
        </w:rPr>
        <w:t>9.2%</w:t>
      </w:r>
      <w:r w:rsidR="00AF2512" w:rsidRPr="00147FE9">
        <w:rPr>
          <w:noProof/>
          <w:color w:val="425563"/>
          <w:sz w:val="24"/>
        </w:rPr>
        <w:t xml:space="preserve"> were from a BAME background.  This figure is less than our local </w:t>
      </w:r>
      <w:r>
        <w:rPr>
          <w:noProof/>
          <w:color w:val="425563"/>
          <w:sz w:val="24"/>
        </w:rPr>
        <w:t xml:space="preserve">demographic BAME </w:t>
      </w:r>
      <w:r w:rsidR="00AF2512" w:rsidRPr="00147FE9">
        <w:rPr>
          <w:noProof/>
          <w:color w:val="425563"/>
          <w:sz w:val="24"/>
        </w:rPr>
        <w:t>communities</w:t>
      </w:r>
      <w:r>
        <w:rPr>
          <w:noProof/>
          <w:color w:val="425563"/>
          <w:sz w:val="24"/>
        </w:rPr>
        <w:t>. The</w:t>
      </w:r>
      <w:r w:rsidR="00AF2512" w:rsidRPr="00147FE9">
        <w:rPr>
          <w:noProof/>
          <w:color w:val="425563"/>
          <w:sz w:val="24"/>
        </w:rPr>
        <w:t xml:space="preserve"> BAME population in Southampton and Portsmouth </w:t>
      </w:r>
      <w:r>
        <w:rPr>
          <w:noProof/>
          <w:color w:val="425563"/>
          <w:sz w:val="24"/>
        </w:rPr>
        <w:t>are</w:t>
      </w:r>
      <w:r w:rsidR="00AF2512" w:rsidRPr="00147FE9">
        <w:rPr>
          <w:noProof/>
          <w:color w:val="425563"/>
          <w:sz w:val="24"/>
        </w:rPr>
        <w:t xml:space="preserve"> </w:t>
      </w:r>
      <w:r w:rsidR="0087271E" w:rsidRPr="00147FE9">
        <w:rPr>
          <w:noProof/>
          <w:color w:val="425563"/>
          <w:sz w:val="24"/>
        </w:rPr>
        <w:t xml:space="preserve">14.2% and 11.7% respectively.  </w:t>
      </w:r>
    </w:p>
    <w:p w14:paraId="5116CBF2" w14:textId="72C961E8" w:rsidR="00AF2512" w:rsidRPr="00147FE9" w:rsidRDefault="00D53673" w:rsidP="00147FE9">
      <w:pPr>
        <w:jc w:val="both"/>
        <w:rPr>
          <w:noProof/>
          <w:color w:val="425563"/>
          <w:sz w:val="24"/>
        </w:rPr>
      </w:pPr>
      <w:r>
        <w:rPr>
          <w:noProof/>
          <w:color w:val="425563"/>
          <w:sz w:val="24"/>
        </w:rPr>
        <w:t>There is a higher percentage of</w:t>
      </w:r>
      <w:r w:rsidR="0087271E" w:rsidRPr="00147FE9">
        <w:rPr>
          <w:noProof/>
          <w:color w:val="425563"/>
          <w:sz w:val="24"/>
        </w:rPr>
        <w:t xml:space="preserve"> BAME staff </w:t>
      </w:r>
      <w:r>
        <w:rPr>
          <w:noProof/>
          <w:color w:val="425563"/>
          <w:sz w:val="24"/>
        </w:rPr>
        <w:t>in</w:t>
      </w:r>
      <w:r w:rsidR="0087271E" w:rsidRPr="00147FE9">
        <w:rPr>
          <w:noProof/>
          <w:color w:val="425563"/>
          <w:sz w:val="24"/>
        </w:rPr>
        <w:t xml:space="preserve"> band 2 and 3 non-clinical ro</w:t>
      </w:r>
      <w:r w:rsidR="00E503C8" w:rsidRPr="00147FE9">
        <w:rPr>
          <w:noProof/>
          <w:color w:val="425563"/>
          <w:sz w:val="24"/>
        </w:rPr>
        <w:t>les</w:t>
      </w:r>
      <w:r w:rsidR="0087271E" w:rsidRPr="00147FE9">
        <w:rPr>
          <w:noProof/>
          <w:color w:val="425563"/>
          <w:sz w:val="24"/>
        </w:rPr>
        <w:t>.  There are very few BAME staff at senior levels</w:t>
      </w:r>
      <w:r w:rsidR="00E503C8" w:rsidRPr="00147FE9">
        <w:rPr>
          <w:noProof/>
          <w:color w:val="425563"/>
          <w:sz w:val="24"/>
        </w:rPr>
        <w:t xml:space="preserve"> with only one BAME</w:t>
      </w:r>
      <w:r w:rsidR="004A189F" w:rsidRPr="00147FE9">
        <w:rPr>
          <w:noProof/>
          <w:color w:val="425563"/>
          <w:sz w:val="24"/>
        </w:rPr>
        <w:t xml:space="preserve"> staff member</w:t>
      </w:r>
      <w:r w:rsidR="00E503C8" w:rsidRPr="00147FE9">
        <w:rPr>
          <w:noProof/>
          <w:color w:val="425563"/>
          <w:sz w:val="24"/>
        </w:rPr>
        <w:t xml:space="preserve">  in a</w:t>
      </w:r>
      <w:r w:rsidR="004A189F" w:rsidRPr="00147FE9">
        <w:rPr>
          <w:noProof/>
          <w:color w:val="425563"/>
          <w:sz w:val="24"/>
        </w:rPr>
        <w:t xml:space="preserve"> 8D</w:t>
      </w:r>
      <w:r w:rsidR="00E503C8" w:rsidRPr="00147FE9">
        <w:rPr>
          <w:noProof/>
          <w:color w:val="425563"/>
          <w:sz w:val="24"/>
        </w:rPr>
        <w:t xml:space="preserve"> clinical role and one BAME</w:t>
      </w:r>
      <w:r w:rsidR="004A189F" w:rsidRPr="00147FE9">
        <w:rPr>
          <w:noProof/>
          <w:color w:val="425563"/>
          <w:sz w:val="24"/>
        </w:rPr>
        <w:t xml:space="preserve"> staff member in an</w:t>
      </w:r>
      <w:r w:rsidR="00E503C8" w:rsidRPr="00147FE9">
        <w:rPr>
          <w:noProof/>
          <w:color w:val="425563"/>
          <w:sz w:val="24"/>
        </w:rPr>
        <w:t xml:space="preserve"> 8D non-clinical role at the time the data was collated, with no BAME staff </w:t>
      </w:r>
      <w:r w:rsidR="004A189F" w:rsidRPr="00147FE9">
        <w:rPr>
          <w:noProof/>
          <w:color w:val="425563"/>
          <w:sz w:val="24"/>
        </w:rPr>
        <w:t>in a band 9 or VSM role.</w:t>
      </w:r>
    </w:p>
    <w:p w14:paraId="4DB19A6E" w14:textId="2FCFB113" w:rsidR="002604A9" w:rsidRDefault="002604A9" w:rsidP="00AF2512">
      <w:pPr>
        <w:pStyle w:val="ListParagraph"/>
        <w:ind w:left="360"/>
        <w:rPr>
          <w:noProof/>
          <w:color w:val="425563"/>
          <w:sz w:val="24"/>
        </w:rPr>
      </w:pPr>
    </w:p>
    <w:p w14:paraId="4DC8E2D2" w14:textId="2EB25F9E" w:rsidR="00F71294" w:rsidRDefault="00F71294" w:rsidP="00AF2512">
      <w:pPr>
        <w:pStyle w:val="ListParagraph"/>
        <w:ind w:left="360"/>
        <w:rPr>
          <w:noProof/>
          <w:color w:val="425563"/>
          <w:sz w:val="24"/>
        </w:rPr>
      </w:pPr>
    </w:p>
    <w:p w14:paraId="0C0AF543" w14:textId="1B6FBC0C" w:rsidR="00F71294" w:rsidRDefault="00F71294" w:rsidP="00AF2512">
      <w:pPr>
        <w:pStyle w:val="ListParagraph"/>
        <w:ind w:left="360"/>
        <w:rPr>
          <w:noProof/>
          <w:color w:val="425563"/>
          <w:sz w:val="24"/>
        </w:rPr>
      </w:pPr>
    </w:p>
    <w:p w14:paraId="288DCE62" w14:textId="63335E04" w:rsidR="00F71294" w:rsidRDefault="00F71294" w:rsidP="00AF2512">
      <w:pPr>
        <w:pStyle w:val="ListParagraph"/>
        <w:ind w:left="360"/>
        <w:rPr>
          <w:noProof/>
          <w:color w:val="425563"/>
          <w:sz w:val="24"/>
        </w:rPr>
      </w:pPr>
    </w:p>
    <w:p w14:paraId="44AAA62E" w14:textId="61B60DAC" w:rsidR="00F71294" w:rsidRDefault="00F71294" w:rsidP="00AF2512">
      <w:pPr>
        <w:pStyle w:val="ListParagraph"/>
        <w:ind w:left="360"/>
        <w:rPr>
          <w:noProof/>
          <w:color w:val="425563"/>
          <w:sz w:val="24"/>
        </w:rPr>
      </w:pPr>
    </w:p>
    <w:p w14:paraId="20376CF5" w14:textId="095BB4F2" w:rsidR="00F71294" w:rsidRDefault="00F71294" w:rsidP="00AF2512">
      <w:pPr>
        <w:pStyle w:val="ListParagraph"/>
        <w:ind w:left="360"/>
        <w:rPr>
          <w:noProof/>
          <w:color w:val="425563"/>
          <w:sz w:val="24"/>
        </w:rPr>
      </w:pPr>
    </w:p>
    <w:p w14:paraId="1E395566" w14:textId="188DE759" w:rsidR="00F71294" w:rsidRDefault="00F71294" w:rsidP="00AF2512">
      <w:pPr>
        <w:pStyle w:val="ListParagraph"/>
        <w:ind w:left="360"/>
        <w:rPr>
          <w:noProof/>
          <w:color w:val="425563"/>
          <w:sz w:val="24"/>
        </w:rPr>
      </w:pPr>
    </w:p>
    <w:p w14:paraId="16F10B24" w14:textId="38451455" w:rsidR="00F71294" w:rsidRDefault="00F71294" w:rsidP="00AF2512">
      <w:pPr>
        <w:pStyle w:val="ListParagraph"/>
        <w:ind w:left="360"/>
        <w:rPr>
          <w:noProof/>
          <w:color w:val="425563"/>
          <w:sz w:val="24"/>
        </w:rPr>
      </w:pPr>
    </w:p>
    <w:p w14:paraId="4D29D9D1" w14:textId="59961811" w:rsidR="00F71294" w:rsidRDefault="00F71294" w:rsidP="00AF2512">
      <w:pPr>
        <w:pStyle w:val="ListParagraph"/>
        <w:ind w:left="360"/>
        <w:rPr>
          <w:noProof/>
          <w:color w:val="425563"/>
          <w:sz w:val="24"/>
        </w:rPr>
      </w:pPr>
    </w:p>
    <w:p w14:paraId="6E2628A7" w14:textId="48F27EC3" w:rsidR="00F71294" w:rsidRDefault="00F71294" w:rsidP="00AF2512">
      <w:pPr>
        <w:pStyle w:val="ListParagraph"/>
        <w:ind w:left="360"/>
        <w:rPr>
          <w:noProof/>
          <w:color w:val="425563"/>
          <w:sz w:val="24"/>
        </w:rPr>
      </w:pPr>
    </w:p>
    <w:p w14:paraId="19F5CE7E" w14:textId="05FF6E7A" w:rsidR="00F71294" w:rsidRDefault="00F71294" w:rsidP="00AF2512">
      <w:pPr>
        <w:pStyle w:val="ListParagraph"/>
        <w:ind w:left="360"/>
        <w:rPr>
          <w:noProof/>
          <w:color w:val="425563"/>
          <w:sz w:val="24"/>
        </w:rPr>
      </w:pPr>
    </w:p>
    <w:p w14:paraId="333DE25D" w14:textId="6821CB6C" w:rsidR="00F71294" w:rsidRDefault="00F71294" w:rsidP="00AF2512">
      <w:pPr>
        <w:pStyle w:val="ListParagraph"/>
        <w:ind w:left="360"/>
        <w:rPr>
          <w:noProof/>
          <w:color w:val="425563"/>
          <w:sz w:val="24"/>
        </w:rPr>
      </w:pPr>
    </w:p>
    <w:p w14:paraId="7385CC91" w14:textId="6F05CAD0" w:rsidR="00F71294" w:rsidRDefault="00F71294" w:rsidP="00AF2512">
      <w:pPr>
        <w:pStyle w:val="ListParagraph"/>
        <w:ind w:left="360"/>
        <w:rPr>
          <w:noProof/>
          <w:color w:val="425563"/>
          <w:sz w:val="24"/>
        </w:rPr>
      </w:pPr>
    </w:p>
    <w:p w14:paraId="4C427C62" w14:textId="2DAA87F4" w:rsidR="00F71294" w:rsidRDefault="00F71294" w:rsidP="00AF2512">
      <w:pPr>
        <w:pStyle w:val="ListParagraph"/>
        <w:ind w:left="360"/>
        <w:rPr>
          <w:noProof/>
          <w:color w:val="425563"/>
          <w:sz w:val="24"/>
        </w:rPr>
      </w:pPr>
    </w:p>
    <w:p w14:paraId="022E7901" w14:textId="4BE4DB47" w:rsidR="00F71294" w:rsidRDefault="00F71294" w:rsidP="00AF2512">
      <w:pPr>
        <w:pStyle w:val="ListParagraph"/>
        <w:ind w:left="360"/>
        <w:rPr>
          <w:noProof/>
          <w:color w:val="425563"/>
          <w:sz w:val="24"/>
        </w:rPr>
      </w:pPr>
    </w:p>
    <w:p w14:paraId="25BD0A50" w14:textId="60416F89" w:rsidR="00F71294" w:rsidRDefault="00F71294" w:rsidP="00AF2512">
      <w:pPr>
        <w:pStyle w:val="ListParagraph"/>
        <w:ind w:left="360"/>
        <w:rPr>
          <w:noProof/>
          <w:color w:val="425563"/>
          <w:sz w:val="24"/>
        </w:rPr>
      </w:pPr>
    </w:p>
    <w:p w14:paraId="4960B7C1" w14:textId="1E7650EA" w:rsidR="00F71294" w:rsidRDefault="00F71294" w:rsidP="00AF2512">
      <w:pPr>
        <w:pStyle w:val="ListParagraph"/>
        <w:ind w:left="360"/>
        <w:rPr>
          <w:noProof/>
          <w:color w:val="425563"/>
          <w:sz w:val="24"/>
        </w:rPr>
      </w:pPr>
    </w:p>
    <w:p w14:paraId="3C0AE6C4" w14:textId="77777777" w:rsidR="00F71294" w:rsidRDefault="00F71294" w:rsidP="00AF2512">
      <w:pPr>
        <w:pStyle w:val="ListParagraph"/>
        <w:ind w:left="360"/>
        <w:rPr>
          <w:noProof/>
          <w:color w:val="425563"/>
          <w:sz w:val="24"/>
        </w:rPr>
      </w:pPr>
    </w:p>
    <w:tbl>
      <w:tblPr>
        <w:tblStyle w:val="TableGrid"/>
        <w:tblW w:w="0" w:type="auto"/>
        <w:tblLook w:val="04A0" w:firstRow="1" w:lastRow="0" w:firstColumn="1" w:lastColumn="0" w:noHBand="0" w:noVBand="1"/>
      </w:tblPr>
      <w:tblGrid>
        <w:gridCol w:w="1766"/>
        <w:gridCol w:w="1763"/>
        <w:gridCol w:w="1739"/>
        <w:gridCol w:w="1764"/>
        <w:gridCol w:w="1763"/>
        <w:gridCol w:w="1625"/>
      </w:tblGrid>
      <w:tr w:rsidR="002604A9" w:rsidRPr="00531D16" w14:paraId="31FA7332" w14:textId="77777777" w:rsidTr="0096264D">
        <w:tc>
          <w:tcPr>
            <w:tcW w:w="5268" w:type="dxa"/>
            <w:gridSpan w:val="3"/>
          </w:tcPr>
          <w:p w14:paraId="39F4A26A" w14:textId="77777777" w:rsidR="002604A9" w:rsidRPr="00531D16" w:rsidRDefault="002604A9" w:rsidP="0096264D">
            <w:pPr>
              <w:jc w:val="center"/>
              <w:rPr>
                <w:b/>
                <w:bCs/>
                <w:noProof/>
                <w:lang w:eastAsia="en-GB"/>
              </w:rPr>
            </w:pPr>
            <w:r w:rsidRPr="00531D16">
              <w:rPr>
                <w:b/>
                <w:bCs/>
                <w:noProof/>
                <w:lang w:eastAsia="en-GB"/>
              </w:rPr>
              <w:t>2019</w:t>
            </w:r>
          </w:p>
        </w:tc>
        <w:tc>
          <w:tcPr>
            <w:tcW w:w="5152" w:type="dxa"/>
            <w:gridSpan w:val="3"/>
          </w:tcPr>
          <w:p w14:paraId="79078EB3" w14:textId="77777777" w:rsidR="002604A9" w:rsidRPr="00531D16" w:rsidRDefault="002604A9" w:rsidP="0096264D">
            <w:pPr>
              <w:jc w:val="center"/>
              <w:rPr>
                <w:b/>
                <w:bCs/>
                <w:noProof/>
                <w:lang w:eastAsia="en-GB"/>
              </w:rPr>
            </w:pPr>
            <w:r w:rsidRPr="00531D16">
              <w:rPr>
                <w:b/>
                <w:bCs/>
                <w:noProof/>
                <w:lang w:eastAsia="en-GB"/>
              </w:rPr>
              <w:t>2020</w:t>
            </w:r>
          </w:p>
        </w:tc>
      </w:tr>
      <w:tr w:rsidR="002604A9" w:rsidRPr="00531D16" w14:paraId="56DD69A1" w14:textId="77777777" w:rsidTr="0096264D">
        <w:tc>
          <w:tcPr>
            <w:tcW w:w="1766" w:type="dxa"/>
          </w:tcPr>
          <w:p w14:paraId="70221CE7" w14:textId="77777777" w:rsidR="002604A9" w:rsidRPr="00531D16" w:rsidRDefault="002604A9" w:rsidP="0096264D">
            <w:pPr>
              <w:jc w:val="center"/>
              <w:rPr>
                <w:b/>
                <w:bCs/>
                <w:noProof/>
                <w:lang w:eastAsia="en-GB"/>
              </w:rPr>
            </w:pPr>
            <w:r w:rsidRPr="00531D16">
              <w:rPr>
                <w:b/>
                <w:bCs/>
                <w:noProof/>
                <w:lang w:eastAsia="en-GB"/>
              </w:rPr>
              <w:t>White staff</w:t>
            </w:r>
          </w:p>
        </w:tc>
        <w:tc>
          <w:tcPr>
            <w:tcW w:w="1763" w:type="dxa"/>
          </w:tcPr>
          <w:p w14:paraId="67BBBEA7" w14:textId="77777777" w:rsidR="002604A9" w:rsidRPr="00531D16" w:rsidRDefault="002604A9" w:rsidP="0096264D">
            <w:pPr>
              <w:jc w:val="center"/>
              <w:rPr>
                <w:b/>
                <w:bCs/>
                <w:noProof/>
                <w:lang w:eastAsia="en-GB"/>
              </w:rPr>
            </w:pPr>
            <w:r w:rsidRPr="00531D16">
              <w:rPr>
                <w:b/>
                <w:bCs/>
                <w:noProof/>
                <w:lang w:eastAsia="en-GB"/>
              </w:rPr>
              <w:t>BAME staff</w:t>
            </w:r>
          </w:p>
        </w:tc>
        <w:tc>
          <w:tcPr>
            <w:tcW w:w="1739" w:type="dxa"/>
          </w:tcPr>
          <w:p w14:paraId="288E0CDF" w14:textId="77777777" w:rsidR="002604A9" w:rsidRPr="00531D16" w:rsidRDefault="002604A9" w:rsidP="0096264D">
            <w:pPr>
              <w:jc w:val="center"/>
              <w:rPr>
                <w:b/>
                <w:bCs/>
                <w:noProof/>
                <w:lang w:eastAsia="en-GB"/>
              </w:rPr>
            </w:pPr>
            <w:r w:rsidRPr="00531D16">
              <w:rPr>
                <w:b/>
                <w:bCs/>
                <w:noProof/>
                <w:lang w:eastAsia="en-GB"/>
              </w:rPr>
              <w:t>Ethnicity Unknown</w:t>
            </w:r>
          </w:p>
        </w:tc>
        <w:tc>
          <w:tcPr>
            <w:tcW w:w="1764" w:type="dxa"/>
          </w:tcPr>
          <w:p w14:paraId="6C9098AE" w14:textId="77777777" w:rsidR="002604A9" w:rsidRPr="00531D16" w:rsidRDefault="002604A9" w:rsidP="0096264D">
            <w:pPr>
              <w:jc w:val="center"/>
              <w:rPr>
                <w:b/>
                <w:bCs/>
                <w:noProof/>
                <w:lang w:eastAsia="en-GB"/>
              </w:rPr>
            </w:pPr>
            <w:r w:rsidRPr="00531D16">
              <w:rPr>
                <w:b/>
                <w:bCs/>
                <w:noProof/>
                <w:lang w:eastAsia="en-GB"/>
              </w:rPr>
              <w:t>White staff</w:t>
            </w:r>
          </w:p>
        </w:tc>
        <w:tc>
          <w:tcPr>
            <w:tcW w:w="1763" w:type="dxa"/>
          </w:tcPr>
          <w:p w14:paraId="023E4AF8" w14:textId="77777777" w:rsidR="002604A9" w:rsidRPr="00531D16" w:rsidRDefault="002604A9" w:rsidP="0096264D">
            <w:pPr>
              <w:jc w:val="center"/>
              <w:rPr>
                <w:b/>
                <w:bCs/>
                <w:noProof/>
                <w:lang w:eastAsia="en-GB"/>
              </w:rPr>
            </w:pPr>
            <w:r w:rsidRPr="00531D16">
              <w:rPr>
                <w:b/>
                <w:bCs/>
                <w:noProof/>
                <w:lang w:eastAsia="en-GB"/>
              </w:rPr>
              <w:t>BAME staff</w:t>
            </w:r>
          </w:p>
        </w:tc>
        <w:tc>
          <w:tcPr>
            <w:tcW w:w="1625" w:type="dxa"/>
          </w:tcPr>
          <w:p w14:paraId="2ACEB408" w14:textId="77777777" w:rsidR="002604A9" w:rsidRPr="00531D16" w:rsidRDefault="002604A9" w:rsidP="0096264D">
            <w:pPr>
              <w:jc w:val="center"/>
              <w:rPr>
                <w:b/>
                <w:bCs/>
                <w:noProof/>
                <w:lang w:eastAsia="en-GB"/>
              </w:rPr>
            </w:pPr>
            <w:r w:rsidRPr="00531D16">
              <w:rPr>
                <w:b/>
                <w:bCs/>
                <w:noProof/>
                <w:lang w:eastAsia="en-GB"/>
              </w:rPr>
              <w:t>Ethnicity Unknown</w:t>
            </w:r>
          </w:p>
        </w:tc>
      </w:tr>
      <w:tr w:rsidR="002604A9" w14:paraId="73BD22B0" w14:textId="77777777" w:rsidTr="0096264D">
        <w:tc>
          <w:tcPr>
            <w:tcW w:w="1766" w:type="dxa"/>
          </w:tcPr>
          <w:p w14:paraId="072A245A" w14:textId="5A0DC3A2" w:rsidR="002604A9" w:rsidRDefault="002604A9" w:rsidP="002604A9">
            <w:pPr>
              <w:jc w:val="center"/>
              <w:rPr>
                <w:noProof/>
                <w:lang w:eastAsia="en-GB"/>
              </w:rPr>
            </w:pPr>
            <w:r>
              <w:rPr>
                <w:noProof/>
                <w:lang w:eastAsia="en-GB"/>
              </w:rPr>
              <w:t>91%</w:t>
            </w:r>
          </w:p>
        </w:tc>
        <w:tc>
          <w:tcPr>
            <w:tcW w:w="1763" w:type="dxa"/>
          </w:tcPr>
          <w:p w14:paraId="76C14285" w14:textId="6F14C50E" w:rsidR="002604A9" w:rsidRDefault="002604A9" w:rsidP="002604A9">
            <w:pPr>
              <w:jc w:val="center"/>
              <w:rPr>
                <w:noProof/>
                <w:lang w:eastAsia="en-GB"/>
              </w:rPr>
            </w:pPr>
            <w:r>
              <w:rPr>
                <w:noProof/>
                <w:lang w:eastAsia="en-GB"/>
              </w:rPr>
              <w:t>8%</w:t>
            </w:r>
          </w:p>
        </w:tc>
        <w:tc>
          <w:tcPr>
            <w:tcW w:w="1739" w:type="dxa"/>
          </w:tcPr>
          <w:p w14:paraId="6F21E080" w14:textId="60C4ABEE" w:rsidR="002604A9" w:rsidRDefault="002604A9" w:rsidP="002604A9">
            <w:pPr>
              <w:jc w:val="center"/>
              <w:rPr>
                <w:noProof/>
                <w:lang w:eastAsia="en-GB"/>
              </w:rPr>
            </w:pPr>
            <w:r>
              <w:rPr>
                <w:noProof/>
                <w:lang w:eastAsia="en-GB"/>
              </w:rPr>
              <w:t>0.9%</w:t>
            </w:r>
          </w:p>
        </w:tc>
        <w:tc>
          <w:tcPr>
            <w:tcW w:w="1764" w:type="dxa"/>
          </w:tcPr>
          <w:p w14:paraId="01AE75D5" w14:textId="0BB9DD71" w:rsidR="002604A9" w:rsidRDefault="002604A9" w:rsidP="002604A9">
            <w:pPr>
              <w:jc w:val="center"/>
              <w:rPr>
                <w:noProof/>
                <w:lang w:eastAsia="en-GB"/>
              </w:rPr>
            </w:pPr>
            <w:r>
              <w:rPr>
                <w:noProof/>
                <w:lang w:eastAsia="en-GB"/>
              </w:rPr>
              <w:t>90%</w:t>
            </w:r>
          </w:p>
        </w:tc>
        <w:tc>
          <w:tcPr>
            <w:tcW w:w="1763" w:type="dxa"/>
          </w:tcPr>
          <w:p w14:paraId="1CEB0C13" w14:textId="1FD41AFD" w:rsidR="002604A9" w:rsidRDefault="002604A9" w:rsidP="002604A9">
            <w:pPr>
              <w:jc w:val="center"/>
              <w:rPr>
                <w:noProof/>
                <w:lang w:eastAsia="en-GB"/>
              </w:rPr>
            </w:pPr>
            <w:r>
              <w:rPr>
                <w:noProof/>
                <w:lang w:eastAsia="en-GB"/>
              </w:rPr>
              <w:t>9.2%</w:t>
            </w:r>
          </w:p>
        </w:tc>
        <w:tc>
          <w:tcPr>
            <w:tcW w:w="1625" w:type="dxa"/>
          </w:tcPr>
          <w:p w14:paraId="003B0861" w14:textId="3EDF5D7A" w:rsidR="002604A9" w:rsidRDefault="002604A9" w:rsidP="002604A9">
            <w:pPr>
              <w:jc w:val="center"/>
              <w:rPr>
                <w:noProof/>
                <w:lang w:eastAsia="en-GB"/>
              </w:rPr>
            </w:pPr>
            <w:r>
              <w:rPr>
                <w:noProof/>
                <w:lang w:eastAsia="en-GB"/>
              </w:rPr>
              <w:t>0.8%</w:t>
            </w:r>
          </w:p>
        </w:tc>
      </w:tr>
    </w:tbl>
    <w:p w14:paraId="5381618F" w14:textId="33A7015F" w:rsidR="002604A9" w:rsidRDefault="002604A9" w:rsidP="00AF2512">
      <w:pPr>
        <w:pStyle w:val="ListParagraph"/>
        <w:ind w:left="360"/>
        <w:rPr>
          <w:noProof/>
          <w:color w:val="425563"/>
          <w:sz w:val="24"/>
        </w:rPr>
      </w:pPr>
      <w:r w:rsidRPr="00EE6A11">
        <w:rPr>
          <w:noProof/>
          <w:color w:val="425563"/>
          <w:sz w:val="20"/>
          <w:szCs w:val="20"/>
        </w:rPr>
        <w:t>Table 1</w:t>
      </w:r>
      <w:r>
        <w:rPr>
          <w:noProof/>
          <w:color w:val="425563"/>
          <w:sz w:val="20"/>
          <w:szCs w:val="20"/>
        </w:rPr>
        <w:t>a. Ethnicity of staff</w:t>
      </w:r>
    </w:p>
    <w:p w14:paraId="63ABC51D" w14:textId="4FB5D582" w:rsidR="00826D74" w:rsidRDefault="00826D74" w:rsidP="00AF2512">
      <w:pPr>
        <w:pStyle w:val="ListParagraph"/>
        <w:ind w:left="360"/>
        <w:rPr>
          <w:noProof/>
          <w:color w:val="425563"/>
          <w:sz w:val="24"/>
        </w:rPr>
      </w:pPr>
    </w:p>
    <w:tbl>
      <w:tblPr>
        <w:tblStyle w:val="GridTable6Colorful-Accent1"/>
        <w:tblW w:w="0" w:type="auto"/>
        <w:jc w:val="center"/>
        <w:tblLook w:val="04A0" w:firstRow="1" w:lastRow="0" w:firstColumn="1" w:lastColumn="0" w:noHBand="0" w:noVBand="1"/>
      </w:tblPr>
      <w:tblGrid>
        <w:gridCol w:w="1293"/>
        <w:gridCol w:w="1293"/>
        <w:gridCol w:w="1293"/>
        <w:gridCol w:w="1293"/>
        <w:gridCol w:w="1293"/>
        <w:gridCol w:w="1293"/>
      </w:tblGrid>
      <w:tr w:rsidR="00826D74" w:rsidRPr="00ED449A" w14:paraId="3C583102" w14:textId="77777777" w:rsidTr="002604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tcPr>
          <w:p w14:paraId="35600785" w14:textId="77777777" w:rsidR="00826D74" w:rsidRPr="00ED449A" w:rsidRDefault="00826D74" w:rsidP="00C07FE0">
            <w:pPr>
              <w:rPr>
                <w:rFonts w:cstheme="minorHAnsi"/>
              </w:rPr>
            </w:pPr>
            <w:r w:rsidRPr="00ED449A">
              <w:rPr>
                <w:rFonts w:ascii="Calibri" w:eastAsia="Times New Roman" w:hAnsi="Calibri" w:cs="Times New Roman"/>
                <w:color w:val="000000"/>
                <w:sz w:val="24"/>
                <w:szCs w:val="24"/>
                <w:lang w:eastAsia="en-GB"/>
              </w:rPr>
              <w:t>Clinical</w:t>
            </w:r>
          </w:p>
        </w:tc>
        <w:tc>
          <w:tcPr>
            <w:tcW w:w="1293" w:type="dxa"/>
            <w:shd w:val="clear" w:color="auto" w:fill="auto"/>
          </w:tcPr>
          <w:p w14:paraId="400D53FB" w14:textId="77777777" w:rsidR="00826D74" w:rsidRPr="00ED449A" w:rsidRDefault="00826D74" w:rsidP="00C07FE0">
            <w:pPr>
              <w:cnfStyle w:val="100000000000" w:firstRow="1" w:lastRow="0" w:firstColumn="0" w:lastColumn="0" w:oddVBand="0" w:evenVBand="0" w:oddHBand="0" w:evenHBand="0" w:firstRowFirstColumn="0" w:firstRowLastColumn="0" w:lastRowFirstColumn="0" w:lastRowLastColumn="0"/>
              <w:rPr>
                <w:rFonts w:cstheme="minorHAnsi"/>
              </w:rPr>
            </w:pPr>
            <w:r w:rsidRPr="00ED449A">
              <w:rPr>
                <w:rFonts w:ascii="Calibri" w:eastAsia="Times New Roman" w:hAnsi="Calibri" w:cs="Times New Roman"/>
                <w:color w:val="000000"/>
                <w:sz w:val="24"/>
                <w:szCs w:val="24"/>
                <w:lang w:eastAsia="en-GB"/>
              </w:rPr>
              <w:t>White</w:t>
            </w:r>
          </w:p>
        </w:tc>
        <w:tc>
          <w:tcPr>
            <w:tcW w:w="1293" w:type="dxa"/>
            <w:shd w:val="clear" w:color="auto" w:fill="auto"/>
          </w:tcPr>
          <w:p w14:paraId="5A5B95C7" w14:textId="4D4EE4F5" w:rsidR="00826D74" w:rsidRPr="00ED449A" w:rsidRDefault="00826D74" w:rsidP="00C07FE0">
            <w:pPr>
              <w:cnfStyle w:val="100000000000" w:firstRow="1" w:lastRow="0" w:firstColumn="0" w:lastColumn="0" w:oddVBand="0" w:evenVBand="0" w:oddHBand="0" w:evenHBand="0" w:firstRowFirstColumn="0" w:firstRowLastColumn="0" w:lastRowFirstColumn="0" w:lastRowLastColumn="0"/>
              <w:rPr>
                <w:rFonts w:cstheme="minorHAnsi"/>
              </w:rPr>
            </w:pPr>
            <w:r w:rsidRPr="00ED449A">
              <w:rPr>
                <w:rFonts w:ascii="Calibri" w:eastAsia="Times New Roman" w:hAnsi="Calibri" w:cs="Times New Roman"/>
                <w:color w:val="000000"/>
                <w:sz w:val="24"/>
                <w:szCs w:val="24"/>
                <w:lang w:eastAsia="en-GB"/>
              </w:rPr>
              <w:t>B</w:t>
            </w:r>
            <w:r w:rsidR="00147FE9">
              <w:rPr>
                <w:rFonts w:ascii="Calibri" w:eastAsia="Times New Roman" w:hAnsi="Calibri" w:cs="Times New Roman"/>
                <w:color w:val="000000"/>
                <w:sz w:val="24"/>
                <w:szCs w:val="24"/>
                <w:lang w:eastAsia="en-GB"/>
              </w:rPr>
              <w:t>A</w:t>
            </w:r>
            <w:r w:rsidRPr="00ED449A">
              <w:rPr>
                <w:rFonts w:ascii="Calibri" w:eastAsia="Times New Roman" w:hAnsi="Calibri" w:cs="Times New Roman"/>
                <w:color w:val="000000"/>
                <w:sz w:val="24"/>
                <w:szCs w:val="24"/>
                <w:lang w:eastAsia="en-GB"/>
              </w:rPr>
              <w:t>ME</w:t>
            </w:r>
          </w:p>
        </w:tc>
        <w:tc>
          <w:tcPr>
            <w:tcW w:w="1293" w:type="dxa"/>
            <w:shd w:val="clear" w:color="auto" w:fill="auto"/>
          </w:tcPr>
          <w:p w14:paraId="068DEC15" w14:textId="38BEAE4F" w:rsidR="00826D74" w:rsidRPr="00ED449A" w:rsidRDefault="00854E4E" w:rsidP="00C07FE0">
            <w:pPr>
              <w:cnfStyle w:val="100000000000" w:firstRow="1" w:lastRow="0" w:firstColumn="0" w:lastColumn="0" w:oddVBand="0" w:evenVBand="0" w:oddHBand="0" w:evenHBand="0" w:firstRowFirstColumn="0" w:firstRowLastColumn="0" w:lastRowFirstColumn="0" w:lastRowLastColumn="0"/>
              <w:rPr>
                <w:rFonts w:cstheme="minorHAnsi"/>
              </w:rPr>
            </w:pPr>
            <w:r w:rsidRPr="00ED449A">
              <w:rPr>
                <w:rFonts w:ascii="Calibri" w:eastAsia="Times New Roman" w:hAnsi="Calibri" w:cs="Times New Roman"/>
                <w:color w:val="000000"/>
                <w:sz w:val="24"/>
                <w:szCs w:val="24"/>
                <w:lang w:eastAsia="en-GB"/>
              </w:rPr>
              <w:t>Non-Clinical</w:t>
            </w:r>
          </w:p>
        </w:tc>
        <w:tc>
          <w:tcPr>
            <w:tcW w:w="1293" w:type="dxa"/>
            <w:shd w:val="clear" w:color="auto" w:fill="auto"/>
          </w:tcPr>
          <w:p w14:paraId="0DA68D9D" w14:textId="77777777" w:rsidR="00826D74" w:rsidRPr="00ED449A" w:rsidRDefault="00826D74" w:rsidP="00C07FE0">
            <w:pPr>
              <w:cnfStyle w:val="100000000000" w:firstRow="1" w:lastRow="0" w:firstColumn="0" w:lastColumn="0" w:oddVBand="0" w:evenVBand="0" w:oddHBand="0" w:evenHBand="0" w:firstRowFirstColumn="0" w:firstRowLastColumn="0" w:lastRowFirstColumn="0" w:lastRowLastColumn="0"/>
              <w:rPr>
                <w:rFonts w:cstheme="minorHAnsi"/>
              </w:rPr>
            </w:pPr>
            <w:r w:rsidRPr="00ED449A">
              <w:rPr>
                <w:rFonts w:ascii="Calibri" w:eastAsia="Times New Roman" w:hAnsi="Calibri" w:cs="Times New Roman"/>
                <w:color w:val="000000"/>
                <w:sz w:val="24"/>
                <w:szCs w:val="24"/>
                <w:lang w:eastAsia="en-GB"/>
              </w:rPr>
              <w:t>White</w:t>
            </w:r>
          </w:p>
        </w:tc>
        <w:tc>
          <w:tcPr>
            <w:tcW w:w="1293" w:type="dxa"/>
            <w:shd w:val="clear" w:color="auto" w:fill="auto"/>
          </w:tcPr>
          <w:p w14:paraId="49938B6A" w14:textId="66B2667D" w:rsidR="00826D74" w:rsidRPr="00ED449A" w:rsidRDefault="00826D74" w:rsidP="00C07FE0">
            <w:pPr>
              <w:cnfStyle w:val="100000000000" w:firstRow="1" w:lastRow="0" w:firstColumn="0" w:lastColumn="0" w:oddVBand="0" w:evenVBand="0" w:oddHBand="0" w:evenHBand="0" w:firstRowFirstColumn="0" w:firstRowLastColumn="0" w:lastRowFirstColumn="0" w:lastRowLastColumn="0"/>
              <w:rPr>
                <w:rFonts w:cstheme="minorHAnsi"/>
              </w:rPr>
            </w:pPr>
            <w:r w:rsidRPr="00ED449A">
              <w:rPr>
                <w:rFonts w:ascii="Calibri" w:eastAsia="Times New Roman" w:hAnsi="Calibri" w:cs="Times New Roman"/>
                <w:color w:val="000000"/>
                <w:sz w:val="24"/>
                <w:szCs w:val="24"/>
                <w:lang w:eastAsia="en-GB"/>
              </w:rPr>
              <w:t>B</w:t>
            </w:r>
            <w:r w:rsidR="00147FE9">
              <w:rPr>
                <w:rFonts w:ascii="Calibri" w:eastAsia="Times New Roman" w:hAnsi="Calibri" w:cs="Times New Roman"/>
                <w:color w:val="000000"/>
                <w:sz w:val="24"/>
                <w:szCs w:val="24"/>
                <w:lang w:eastAsia="en-GB"/>
              </w:rPr>
              <w:t>A</w:t>
            </w:r>
            <w:r w:rsidRPr="00ED449A">
              <w:rPr>
                <w:rFonts w:ascii="Calibri" w:eastAsia="Times New Roman" w:hAnsi="Calibri" w:cs="Times New Roman"/>
                <w:color w:val="000000"/>
                <w:sz w:val="24"/>
                <w:szCs w:val="24"/>
                <w:lang w:eastAsia="en-GB"/>
              </w:rPr>
              <w:t>ME</w:t>
            </w:r>
          </w:p>
        </w:tc>
      </w:tr>
      <w:tr w:rsidR="00826D74" w:rsidRPr="00ED449A" w14:paraId="0522EBCD" w14:textId="77777777" w:rsidTr="00C07F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tcPr>
          <w:p w14:paraId="1E5CE8DA" w14:textId="77777777" w:rsidR="00826D74" w:rsidRPr="00ED449A" w:rsidRDefault="00826D74" w:rsidP="00C07FE0">
            <w:pPr>
              <w:rPr>
                <w:rFonts w:cstheme="minorHAnsi"/>
                <w:sz w:val="20"/>
                <w:szCs w:val="20"/>
              </w:rPr>
            </w:pPr>
            <w:r w:rsidRPr="00ED449A">
              <w:rPr>
                <w:rFonts w:ascii="Calibri" w:eastAsia="Times New Roman" w:hAnsi="Calibri" w:cs="Times New Roman"/>
                <w:color w:val="000000"/>
                <w:sz w:val="20"/>
                <w:szCs w:val="20"/>
                <w:lang w:eastAsia="en-GB"/>
              </w:rPr>
              <w:t>Under band 1</w:t>
            </w:r>
          </w:p>
        </w:tc>
        <w:tc>
          <w:tcPr>
            <w:tcW w:w="1293" w:type="dxa"/>
          </w:tcPr>
          <w:p w14:paraId="6D5DC5D7"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D449A">
              <w:rPr>
                <w:rFonts w:ascii="Calibri" w:eastAsia="Times New Roman" w:hAnsi="Calibri" w:cs="Times New Roman"/>
                <w:bCs/>
                <w:color w:val="000000"/>
                <w:sz w:val="20"/>
                <w:szCs w:val="20"/>
                <w:lang w:eastAsia="en-GB"/>
              </w:rPr>
              <w:t>0%</w:t>
            </w:r>
          </w:p>
        </w:tc>
        <w:tc>
          <w:tcPr>
            <w:tcW w:w="1293" w:type="dxa"/>
          </w:tcPr>
          <w:p w14:paraId="417BB05B"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D449A">
              <w:rPr>
                <w:rFonts w:ascii="Calibri" w:eastAsia="Times New Roman" w:hAnsi="Calibri" w:cs="Times New Roman"/>
                <w:bCs/>
                <w:color w:val="000000"/>
                <w:sz w:val="20"/>
                <w:szCs w:val="20"/>
                <w:lang w:eastAsia="en-GB"/>
              </w:rPr>
              <w:t>0%</w:t>
            </w:r>
          </w:p>
        </w:tc>
        <w:tc>
          <w:tcPr>
            <w:tcW w:w="1293" w:type="dxa"/>
          </w:tcPr>
          <w:p w14:paraId="41297896"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D449A">
              <w:rPr>
                <w:rFonts w:ascii="Calibri" w:eastAsia="Times New Roman" w:hAnsi="Calibri" w:cs="Times New Roman"/>
                <w:b/>
                <w:bCs/>
                <w:color w:val="000000"/>
                <w:sz w:val="20"/>
                <w:szCs w:val="20"/>
                <w:lang w:eastAsia="en-GB"/>
              </w:rPr>
              <w:t>Under Band 1</w:t>
            </w:r>
          </w:p>
        </w:tc>
        <w:tc>
          <w:tcPr>
            <w:tcW w:w="1293" w:type="dxa"/>
          </w:tcPr>
          <w:p w14:paraId="6F03F10D"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0%</w:t>
            </w:r>
          </w:p>
        </w:tc>
        <w:tc>
          <w:tcPr>
            <w:tcW w:w="1293" w:type="dxa"/>
          </w:tcPr>
          <w:p w14:paraId="05436268"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0%</w:t>
            </w:r>
          </w:p>
        </w:tc>
      </w:tr>
      <w:tr w:rsidR="00826D74" w:rsidRPr="00ED449A" w14:paraId="29E9310E" w14:textId="77777777" w:rsidTr="00C07FE0">
        <w:trPr>
          <w:jc w:val="center"/>
        </w:trPr>
        <w:tc>
          <w:tcPr>
            <w:cnfStyle w:val="001000000000" w:firstRow="0" w:lastRow="0" w:firstColumn="1" w:lastColumn="0" w:oddVBand="0" w:evenVBand="0" w:oddHBand="0" w:evenHBand="0" w:firstRowFirstColumn="0" w:firstRowLastColumn="0" w:lastRowFirstColumn="0" w:lastRowLastColumn="0"/>
            <w:tcW w:w="1293" w:type="dxa"/>
          </w:tcPr>
          <w:p w14:paraId="27BCDDE8" w14:textId="77777777" w:rsidR="00826D74" w:rsidRPr="00ED449A" w:rsidRDefault="00826D74" w:rsidP="00C07FE0">
            <w:pPr>
              <w:rPr>
                <w:rFonts w:cstheme="minorHAnsi"/>
                <w:sz w:val="20"/>
                <w:szCs w:val="20"/>
              </w:rPr>
            </w:pPr>
            <w:r w:rsidRPr="00ED449A">
              <w:rPr>
                <w:rFonts w:ascii="Calibri" w:eastAsia="Times New Roman" w:hAnsi="Calibri" w:cs="Times New Roman"/>
                <w:color w:val="000000"/>
                <w:sz w:val="20"/>
                <w:szCs w:val="20"/>
                <w:lang w:eastAsia="en-GB"/>
              </w:rPr>
              <w:t>1</w:t>
            </w:r>
          </w:p>
        </w:tc>
        <w:tc>
          <w:tcPr>
            <w:tcW w:w="1293" w:type="dxa"/>
          </w:tcPr>
          <w:p w14:paraId="1399DD3C"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0.07% (3)</w:t>
            </w:r>
          </w:p>
        </w:tc>
        <w:tc>
          <w:tcPr>
            <w:tcW w:w="1293" w:type="dxa"/>
          </w:tcPr>
          <w:p w14:paraId="10C8F302"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0%</w:t>
            </w:r>
          </w:p>
        </w:tc>
        <w:tc>
          <w:tcPr>
            <w:tcW w:w="1293" w:type="dxa"/>
          </w:tcPr>
          <w:p w14:paraId="081F4DA6"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D449A">
              <w:rPr>
                <w:rFonts w:ascii="Calibri" w:eastAsia="Times New Roman" w:hAnsi="Calibri" w:cs="Times New Roman"/>
                <w:b/>
                <w:bCs/>
                <w:color w:val="000000"/>
                <w:sz w:val="20"/>
                <w:szCs w:val="20"/>
                <w:lang w:eastAsia="en-GB"/>
              </w:rPr>
              <w:t>1</w:t>
            </w:r>
          </w:p>
        </w:tc>
        <w:tc>
          <w:tcPr>
            <w:tcW w:w="1293" w:type="dxa"/>
          </w:tcPr>
          <w:p w14:paraId="33F29C71"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0.4% (17)</w:t>
            </w:r>
          </w:p>
        </w:tc>
        <w:tc>
          <w:tcPr>
            <w:tcW w:w="1293" w:type="dxa"/>
          </w:tcPr>
          <w:p w14:paraId="7D686B4C"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0.02%  (1)</w:t>
            </w:r>
          </w:p>
        </w:tc>
      </w:tr>
      <w:tr w:rsidR="00826D74" w:rsidRPr="00ED449A" w14:paraId="0398F0BE" w14:textId="77777777" w:rsidTr="00C07F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tcPr>
          <w:p w14:paraId="720BB608" w14:textId="77777777" w:rsidR="00826D74" w:rsidRPr="00ED449A" w:rsidRDefault="00826D74" w:rsidP="00C07FE0">
            <w:pPr>
              <w:rPr>
                <w:rFonts w:cstheme="minorHAnsi"/>
                <w:sz w:val="20"/>
                <w:szCs w:val="20"/>
              </w:rPr>
            </w:pPr>
            <w:r w:rsidRPr="00ED449A">
              <w:rPr>
                <w:rFonts w:ascii="Calibri" w:eastAsia="Times New Roman" w:hAnsi="Calibri" w:cs="Times New Roman"/>
                <w:color w:val="000000"/>
                <w:sz w:val="20"/>
                <w:szCs w:val="20"/>
                <w:lang w:eastAsia="en-GB"/>
              </w:rPr>
              <w:t>2</w:t>
            </w:r>
          </w:p>
        </w:tc>
        <w:tc>
          <w:tcPr>
            <w:tcW w:w="1293" w:type="dxa"/>
          </w:tcPr>
          <w:p w14:paraId="465349D7"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3.2% (137)</w:t>
            </w:r>
          </w:p>
        </w:tc>
        <w:tc>
          <w:tcPr>
            <w:tcW w:w="1293" w:type="dxa"/>
          </w:tcPr>
          <w:p w14:paraId="04449D8B"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0.62% (26)</w:t>
            </w:r>
          </w:p>
        </w:tc>
        <w:tc>
          <w:tcPr>
            <w:tcW w:w="1293" w:type="dxa"/>
          </w:tcPr>
          <w:p w14:paraId="575C8834"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D449A">
              <w:rPr>
                <w:rFonts w:ascii="Calibri" w:eastAsia="Times New Roman" w:hAnsi="Calibri" w:cs="Times New Roman"/>
                <w:b/>
                <w:bCs/>
                <w:color w:val="000000"/>
                <w:sz w:val="20"/>
                <w:szCs w:val="20"/>
                <w:lang w:eastAsia="en-GB"/>
              </w:rPr>
              <w:t>2</w:t>
            </w:r>
          </w:p>
        </w:tc>
        <w:tc>
          <w:tcPr>
            <w:tcW w:w="1293" w:type="dxa"/>
          </w:tcPr>
          <w:p w14:paraId="13E22143"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6.1% (255)</w:t>
            </w:r>
          </w:p>
        </w:tc>
        <w:tc>
          <w:tcPr>
            <w:tcW w:w="1293" w:type="dxa"/>
          </w:tcPr>
          <w:p w14:paraId="6522D02B"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0.8%  (34)</w:t>
            </w:r>
          </w:p>
        </w:tc>
      </w:tr>
      <w:tr w:rsidR="00826D74" w:rsidRPr="00ED449A" w14:paraId="37976E3F" w14:textId="77777777" w:rsidTr="00C07FE0">
        <w:trPr>
          <w:jc w:val="center"/>
        </w:trPr>
        <w:tc>
          <w:tcPr>
            <w:cnfStyle w:val="001000000000" w:firstRow="0" w:lastRow="0" w:firstColumn="1" w:lastColumn="0" w:oddVBand="0" w:evenVBand="0" w:oddHBand="0" w:evenHBand="0" w:firstRowFirstColumn="0" w:firstRowLastColumn="0" w:lastRowFirstColumn="0" w:lastRowLastColumn="0"/>
            <w:tcW w:w="1293" w:type="dxa"/>
          </w:tcPr>
          <w:p w14:paraId="1D586AD0" w14:textId="77777777" w:rsidR="00826D74" w:rsidRPr="00ED449A" w:rsidRDefault="00826D74" w:rsidP="00C07FE0">
            <w:pPr>
              <w:rPr>
                <w:rFonts w:cstheme="minorHAnsi"/>
                <w:sz w:val="20"/>
                <w:szCs w:val="20"/>
              </w:rPr>
            </w:pPr>
            <w:r w:rsidRPr="00ED449A">
              <w:rPr>
                <w:rFonts w:ascii="Calibri" w:eastAsia="Times New Roman" w:hAnsi="Calibri" w:cs="Times New Roman"/>
                <w:color w:val="000000"/>
                <w:sz w:val="20"/>
                <w:szCs w:val="20"/>
                <w:lang w:eastAsia="en-GB"/>
              </w:rPr>
              <w:t>3</w:t>
            </w:r>
          </w:p>
        </w:tc>
        <w:tc>
          <w:tcPr>
            <w:tcW w:w="1293" w:type="dxa"/>
          </w:tcPr>
          <w:p w14:paraId="64067378"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7.9% (333)</w:t>
            </w:r>
          </w:p>
        </w:tc>
        <w:tc>
          <w:tcPr>
            <w:tcW w:w="1293" w:type="dxa"/>
          </w:tcPr>
          <w:p w14:paraId="6688AE7D"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0.57% (24)</w:t>
            </w:r>
          </w:p>
        </w:tc>
        <w:tc>
          <w:tcPr>
            <w:tcW w:w="1293" w:type="dxa"/>
          </w:tcPr>
          <w:p w14:paraId="249AE0D5"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D449A">
              <w:rPr>
                <w:rFonts w:ascii="Calibri" w:eastAsia="Times New Roman" w:hAnsi="Calibri" w:cs="Times New Roman"/>
                <w:b/>
                <w:bCs/>
                <w:color w:val="000000"/>
                <w:sz w:val="20"/>
                <w:szCs w:val="20"/>
                <w:lang w:eastAsia="en-GB"/>
              </w:rPr>
              <w:t>3</w:t>
            </w:r>
          </w:p>
        </w:tc>
        <w:tc>
          <w:tcPr>
            <w:tcW w:w="1293" w:type="dxa"/>
          </w:tcPr>
          <w:p w14:paraId="64B002AD"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7.5% (314)</w:t>
            </w:r>
          </w:p>
        </w:tc>
        <w:tc>
          <w:tcPr>
            <w:tcW w:w="1293" w:type="dxa"/>
          </w:tcPr>
          <w:p w14:paraId="4F6382A2"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0.5%  (19)</w:t>
            </w:r>
          </w:p>
        </w:tc>
      </w:tr>
      <w:tr w:rsidR="00826D74" w:rsidRPr="00ED449A" w14:paraId="56D569BA" w14:textId="77777777" w:rsidTr="00C07F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tcPr>
          <w:p w14:paraId="476D4838" w14:textId="77777777" w:rsidR="00826D74" w:rsidRPr="00ED449A" w:rsidRDefault="00826D74" w:rsidP="00C07FE0">
            <w:pPr>
              <w:rPr>
                <w:rFonts w:cstheme="minorHAnsi"/>
                <w:sz w:val="20"/>
                <w:szCs w:val="20"/>
              </w:rPr>
            </w:pPr>
            <w:r w:rsidRPr="00ED449A">
              <w:rPr>
                <w:rFonts w:ascii="Calibri" w:eastAsia="Times New Roman" w:hAnsi="Calibri" w:cs="Times New Roman"/>
                <w:color w:val="000000"/>
                <w:sz w:val="20"/>
                <w:szCs w:val="20"/>
                <w:lang w:eastAsia="en-GB"/>
              </w:rPr>
              <w:t>4</w:t>
            </w:r>
          </w:p>
        </w:tc>
        <w:tc>
          <w:tcPr>
            <w:tcW w:w="1293" w:type="dxa"/>
          </w:tcPr>
          <w:p w14:paraId="4678644F"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4.2% (177)</w:t>
            </w:r>
          </w:p>
        </w:tc>
        <w:tc>
          <w:tcPr>
            <w:tcW w:w="1293" w:type="dxa"/>
          </w:tcPr>
          <w:p w14:paraId="13AD0DFB"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0.3% (14)</w:t>
            </w:r>
          </w:p>
        </w:tc>
        <w:tc>
          <w:tcPr>
            <w:tcW w:w="1293" w:type="dxa"/>
          </w:tcPr>
          <w:p w14:paraId="70FE2382"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D449A">
              <w:rPr>
                <w:rFonts w:ascii="Calibri" w:eastAsia="Times New Roman" w:hAnsi="Calibri" w:cs="Times New Roman"/>
                <w:b/>
                <w:bCs/>
                <w:color w:val="000000"/>
                <w:sz w:val="20"/>
                <w:szCs w:val="20"/>
                <w:lang w:eastAsia="en-GB"/>
              </w:rPr>
              <w:t>4</w:t>
            </w:r>
          </w:p>
        </w:tc>
        <w:tc>
          <w:tcPr>
            <w:tcW w:w="1293" w:type="dxa"/>
          </w:tcPr>
          <w:p w14:paraId="60A51D73"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2.3% (97)</w:t>
            </w:r>
          </w:p>
        </w:tc>
        <w:tc>
          <w:tcPr>
            <w:tcW w:w="1293" w:type="dxa"/>
          </w:tcPr>
          <w:p w14:paraId="39679BEB"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0.1%    (6)</w:t>
            </w:r>
          </w:p>
        </w:tc>
      </w:tr>
      <w:tr w:rsidR="00826D74" w:rsidRPr="00ED449A" w14:paraId="4FE88512" w14:textId="77777777" w:rsidTr="00C07FE0">
        <w:trPr>
          <w:jc w:val="center"/>
        </w:trPr>
        <w:tc>
          <w:tcPr>
            <w:cnfStyle w:val="001000000000" w:firstRow="0" w:lastRow="0" w:firstColumn="1" w:lastColumn="0" w:oddVBand="0" w:evenVBand="0" w:oddHBand="0" w:evenHBand="0" w:firstRowFirstColumn="0" w:firstRowLastColumn="0" w:lastRowFirstColumn="0" w:lastRowLastColumn="0"/>
            <w:tcW w:w="1293" w:type="dxa"/>
          </w:tcPr>
          <w:p w14:paraId="5445D8DD" w14:textId="77777777" w:rsidR="00826D74" w:rsidRPr="00ED449A" w:rsidRDefault="00826D74" w:rsidP="00C07FE0">
            <w:pPr>
              <w:rPr>
                <w:rFonts w:cstheme="minorHAnsi"/>
                <w:sz w:val="20"/>
                <w:szCs w:val="20"/>
              </w:rPr>
            </w:pPr>
            <w:r w:rsidRPr="00ED449A">
              <w:rPr>
                <w:rFonts w:ascii="Calibri" w:eastAsia="Times New Roman" w:hAnsi="Calibri" w:cs="Times New Roman"/>
                <w:color w:val="000000"/>
                <w:sz w:val="20"/>
                <w:szCs w:val="20"/>
                <w:lang w:eastAsia="en-GB"/>
              </w:rPr>
              <w:t>5</w:t>
            </w:r>
          </w:p>
        </w:tc>
        <w:tc>
          <w:tcPr>
            <w:tcW w:w="1293" w:type="dxa"/>
          </w:tcPr>
          <w:p w14:paraId="169D7D64"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8.3% (347)</w:t>
            </w:r>
          </w:p>
        </w:tc>
        <w:tc>
          <w:tcPr>
            <w:tcW w:w="1293" w:type="dxa"/>
          </w:tcPr>
          <w:p w14:paraId="32E01668"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1.4%  (59)</w:t>
            </w:r>
          </w:p>
        </w:tc>
        <w:tc>
          <w:tcPr>
            <w:tcW w:w="1293" w:type="dxa"/>
          </w:tcPr>
          <w:p w14:paraId="59C86CA5"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D449A">
              <w:rPr>
                <w:rFonts w:ascii="Calibri" w:eastAsia="Times New Roman" w:hAnsi="Calibri" w:cs="Times New Roman"/>
                <w:b/>
                <w:bCs/>
                <w:color w:val="000000"/>
                <w:sz w:val="20"/>
                <w:szCs w:val="20"/>
                <w:lang w:eastAsia="en-GB"/>
              </w:rPr>
              <w:t>5</w:t>
            </w:r>
          </w:p>
        </w:tc>
        <w:tc>
          <w:tcPr>
            <w:tcW w:w="1293" w:type="dxa"/>
          </w:tcPr>
          <w:p w14:paraId="78FCE01D"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2.4% (98)</w:t>
            </w:r>
          </w:p>
        </w:tc>
        <w:tc>
          <w:tcPr>
            <w:tcW w:w="1293" w:type="dxa"/>
          </w:tcPr>
          <w:p w14:paraId="182EA123"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0.19% (8)</w:t>
            </w:r>
          </w:p>
        </w:tc>
      </w:tr>
      <w:tr w:rsidR="00826D74" w:rsidRPr="00ED449A" w14:paraId="31B2A8F9" w14:textId="77777777" w:rsidTr="00C07F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tcPr>
          <w:p w14:paraId="2645D6B6" w14:textId="77777777" w:rsidR="00826D74" w:rsidRPr="00ED449A" w:rsidRDefault="00826D74" w:rsidP="00C07FE0">
            <w:pPr>
              <w:rPr>
                <w:rFonts w:cstheme="minorHAnsi"/>
                <w:sz w:val="20"/>
                <w:szCs w:val="20"/>
              </w:rPr>
            </w:pPr>
            <w:r w:rsidRPr="00ED449A">
              <w:rPr>
                <w:rFonts w:ascii="Calibri" w:eastAsia="Times New Roman" w:hAnsi="Calibri" w:cs="Times New Roman"/>
                <w:color w:val="000000"/>
                <w:sz w:val="20"/>
                <w:szCs w:val="20"/>
                <w:lang w:eastAsia="en-GB"/>
              </w:rPr>
              <w:t>6</w:t>
            </w:r>
          </w:p>
        </w:tc>
        <w:tc>
          <w:tcPr>
            <w:tcW w:w="1293" w:type="dxa"/>
          </w:tcPr>
          <w:p w14:paraId="604ACF6B"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15.1% (630)</w:t>
            </w:r>
          </w:p>
        </w:tc>
        <w:tc>
          <w:tcPr>
            <w:tcW w:w="1293" w:type="dxa"/>
          </w:tcPr>
          <w:p w14:paraId="31042AC4"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1%      (44)</w:t>
            </w:r>
          </w:p>
        </w:tc>
        <w:tc>
          <w:tcPr>
            <w:tcW w:w="1293" w:type="dxa"/>
          </w:tcPr>
          <w:p w14:paraId="07E97474"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D449A">
              <w:rPr>
                <w:rFonts w:ascii="Calibri" w:eastAsia="Times New Roman" w:hAnsi="Calibri" w:cs="Times New Roman"/>
                <w:b/>
                <w:bCs/>
                <w:color w:val="000000"/>
                <w:sz w:val="20"/>
                <w:szCs w:val="20"/>
                <w:lang w:eastAsia="en-GB"/>
              </w:rPr>
              <w:t>6</w:t>
            </w:r>
          </w:p>
        </w:tc>
        <w:tc>
          <w:tcPr>
            <w:tcW w:w="1293" w:type="dxa"/>
          </w:tcPr>
          <w:p w14:paraId="2225320D"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1.3% (53)</w:t>
            </w:r>
          </w:p>
        </w:tc>
        <w:tc>
          <w:tcPr>
            <w:tcW w:w="1293" w:type="dxa"/>
          </w:tcPr>
          <w:p w14:paraId="07FDE123"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D449A">
              <w:rPr>
                <w:rFonts w:ascii="Calibri" w:eastAsia="Times New Roman" w:hAnsi="Calibri" w:cs="Times New Roman"/>
                <w:color w:val="000000"/>
                <w:sz w:val="20"/>
                <w:szCs w:val="20"/>
                <w:lang w:eastAsia="en-GB"/>
              </w:rPr>
              <w:t>0.1% (6)</w:t>
            </w:r>
          </w:p>
        </w:tc>
      </w:tr>
      <w:tr w:rsidR="00826D74" w:rsidRPr="00ED449A" w14:paraId="2D139ACF" w14:textId="77777777" w:rsidTr="00C07FE0">
        <w:trPr>
          <w:jc w:val="center"/>
        </w:trPr>
        <w:tc>
          <w:tcPr>
            <w:cnfStyle w:val="001000000000" w:firstRow="0" w:lastRow="0" w:firstColumn="1" w:lastColumn="0" w:oddVBand="0" w:evenVBand="0" w:oddHBand="0" w:evenHBand="0" w:firstRowFirstColumn="0" w:firstRowLastColumn="0" w:lastRowFirstColumn="0" w:lastRowLastColumn="0"/>
            <w:tcW w:w="1293" w:type="dxa"/>
          </w:tcPr>
          <w:p w14:paraId="2E092735" w14:textId="77777777" w:rsidR="00826D74" w:rsidRPr="00ED449A" w:rsidRDefault="00826D74" w:rsidP="00C07FE0">
            <w:pPr>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7</w:t>
            </w:r>
          </w:p>
        </w:tc>
        <w:tc>
          <w:tcPr>
            <w:tcW w:w="1293" w:type="dxa"/>
          </w:tcPr>
          <w:p w14:paraId="3031F26C"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8.6% (361)</w:t>
            </w:r>
          </w:p>
        </w:tc>
        <w:tc>
          <w:tcPr>
            <w:tcW w:w="1293" w:type="dxa"/>
          </w:tcPr>
          <w:p w14:paraId="072DEEBB"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0.5%   (21)</w:t>
            </w:r>
          </w:p>
        </w:tc>
        <w:tc>
          <w:tcPr>
            <w:tcW w:w="1293" w:type="dxa"/>
          </w:tcPr>
          <w:p w14:paraId="082C3914"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n-GB"/>
              </w:rPr>
            </w:pPr>
            <w:r w:rsidRPr="00ED449A">
              <w:rPr>
                <w:rFonts w:ascii="Calibri" w:eastAsia="Times New Roman" w:hAnsi="Calibri" w:cs="Times New Roman"/>
                <w:b/>
                <w:bCs/>
                <w:color w:val="000000"/>
                <w:sz w:val="20"/>
                <w:szCs w:val="20"/>
                <w:lang w:eastAsia="en-GB"/>
              </w:rPr>
              <w:t>7</w:t>
            </w:r>
          </w:p>
        </w:tc>
        <w:tc>
          <w:tcPr>
            <w:tcW w:w="1293" w:type="dxa"/>
          </w:tcPr>
          <w:p w14:paraId="23967023"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1.3% (56)</w:t>
            </w:r>
          </w:p>
        </w:tc>
        <w:tc>
          <w:tcPr>
            <w:tcW w:w="1293" w:type="dxa"/>
          </w:tcPr>
          <w:p w14:paraId="5D58A736"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0.04%  (2)</w:t>
            </w:r>
          </w:p>
        </w:tc>
      </w:tr>
      <w:tr w:rsidR="00826D74" w:rsidRPr="00ED449A" w14:paraId="1DFB4D29" w14:textId="77777777" w:rsidTr="00C07F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tcPr>
          <w:p w14:paraId="6426C905" w14:textId="77777777" w:rsidR="00826D74" w:rsidRPr="00ED449A" w:rsidRDefault="00826D74" w:rsidP="00C07FE0">
            <w:pPr>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8a</w:t>
            </w:r>
          </w:p>
        </w:tc>
        <w:tc>
          <w:tcPr>
            <w:tcW w:w="1293" w:type="dxa"/>
          </w:tcPr>
          <w:p w14:paraId="3EFAAC25"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3.14% (131)</w:t>
            </w:r>
          </w:p>
        </w:tc>
        <w:tc>
          <w:tcPr>
            <w:tcW w:w="1293" w:type="dxa"/>
          </w:tcPr>
          <w:p w14:paraId="31AACD6D"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0.16%  (7)</w:t>
            </w:r>
          </w:p>
        </w:tc>
        <w:tc>
          <w:tcPr>
            <w:tcW w:w="1293" w:type="dxa"/>
          </w:tcPr>
          <w:p w14:paraId="00979B1B"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n-GB"/>
              </w:rPr>
            </w:pPr>
            <w:r w:rsidRPr="00ED449A">
              <w:rPr>
                <w:rFonts w:ascii="Calibri" w:eastAsia="Times New Roman" w:hAnsi="Calibri" w:cs="Times New Roman"/>
                <w:b/>
                <w:bCs/>
                <w:color w:val="000000"/>
                <w:sz w:val="20"/>
                <w:szCs w:val="20"/>
                <w:lang w:eastAsia="en-GB"/>
              </w:rPr>
              <w:t>8</w:t>
            </w:r>
            <w:r w:rsidRPr="00ED449A">
              <w:rPr>
                <w:rFonts w:ascii="Calibri" w:hAnsi="Calibri" w:cs="Times New Roman"/>
                <w:b/>
                <w:bCs/>
                <w:color w:val="000000"/>
                <w:sz w:val="20"/>
                <w:szCs w:val="20"/>
              </w:rPr>
              <w:t>a</w:t>
            </w:r>
          </w:p>
        </w:tc>
        <w:tc>
          <w:tcPr>
            <w:tcW w:w="1293" w:type="dxa"/>
          </w:tcPr>
          <w:p w14:paraId="5325F961"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0.8% (35)</w:t>
            </w:r>
          </w:p>
        </w:tc>
        <w:tc>
          <w:tcPr>
            <w:tcW w:w="1293" w:type="dxa"/>
          </w:tcPr>
          <w:p w14:paraId="72DCDC46"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0.04%  (2)</w:t>
            </w:r>
          </w:p>
        </w:tc>
      </w:tr>
      <w:tr w:rsidR="00826D74" w:rsidRPr="00ED449A" w14:paraId="62C57521" w14:textId="77777777" w:rsidTr="00C07FE0">
        <w:trPr>
          <w:jc w:val="center"/>
        </w:trPr>
        <w:tc>
          <w:tcPr>
            <w:cnfStyle w:val="001000000000" w:firstRow="0" w:lastRow="0" w:firstColumn="1" w:lastColumn="0" w:oddVBand="0" w:evenVBand="0" w:oddHBand="0" w:evenHBand="0" w:firstRowFirstColumn="0" w:firstRowLastColumn="0" w:lastRowFirstColumn="0" w:lastRowLastColumn="0"/>
            <w:tcW w:w="1293" w:type="dxa"/>
          </w:tcPr>
          <w:p w14:paraId="4CCBEEBE" w14:textId="77777777" w:rsidR="00826D74" w:rsidRPr="00ED449A" w:rsidRDefault="00826D74" w:rsidP="00C07FE0">
            <w:pPr>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8b</w:t>
            </w:r>
          </w:p>
        </w:tc>
        <w:tc>
          <w:tcPr>
            <w:tcW w:w="1293" w:type="dxa"/>
          </w:tcPr>
          <w:p w14:paraId="4692C87D"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1%      (42)</w:t>
            </w:r>
          </w:p>
        </w:tc>
        <w:tc>
          <w:tcPr>
            <w:tcW w:w="1293" w:type="dxa"/>
          </w:tcPr>
          <w:p w14:paraId="0822389B"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0.04%</w:t>
            </w:r>
          </w:p>
          <w:p w14:paraId="23E259F1"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(2)</w:t>
            </w:r>
          </w:p>
        </w:tc>
        <w:tc>
          <w:tcPr>
            <w:tcW w:w="1293" w:type="dxa"/>
          </w:tcPr>
          <w:p w14:paraId="3DA13EE7"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n-GB"/>
              </w:rPr>
            </w:pPr>
            <w:r w:rsidRPr="00ED449A">
              <w:rPr>
                <w:rFonts w:ascii="Calibri" w:eastAsia="Times New Roman" w:hAnsi="Calibri" w:cs="Times New Roman"/>
                <w:b/>
                <w:bCs/>
                <w:color w:val="000000"/>
                <w:sz w:val="20"/>
                <w:szCs w:val="20"/>
                <w:lang w:eastAsia="en-GB"/>
              </w:rPr>
              <w:t>8</w:t>
            </w:r>
            <w:r w:rsidRPr="00ED449A">
              <w:rPr>
                <w:rFonts w:ascii="Calibri" w:hAnsi="Calibri" w:cs="Times New Roman"/>
                <w:b/>
                <w:bCs/>
                <w:color w:val="000000"/>
                <w:sz w:val="20"/>
                <w:szCs w:val="20"/>
              </w:rPr>
              <w:t>b</w:t>
            </w:r>
          </w:p>
        </w:tc>
        <w:tc>
          <w:tcPr>
            <w:tcW w:w="1293" w:type="dxa"/>
          </w:tcPr>
          <w:p w14:paraId="6DF70147"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0.4% (20)</w:t>
            </w:r>
          </w:p>
        </w:tc>
        <w:tc>
          <w:tcPr>
            <w:tcW w:w="1293" w:type="dxa"/>
          </w:tcPr>
          <w:p w14:paraId="37F8E712"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0.04%  (2)</w:t>
            </w:r>
          </w:p>
        </w:tc>
      </w:tr>
      <w:tr w:rsidR="00826D74" w:rsidRPr="00ED449A" w14:paraId="51A3A3AB" w14:textId="77777777" w:rsidTr="00C07F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tcPr>
          <w:p w14:paraId="4C2B59CA" w14:textId="77777777" w:rsidR="00826D74" w:rsidRPr="00ED449A" w:rsidRDefault="00826D74" w:rsidP="00C07FE0">
            <w:pPr>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8c</w:t>
            </w:r>
          </w:p>
        </w:tc>
        <w:tc>
          <w:tcPr>
            <w:tcW w:w="1293" w:type="dxa"/>
          </w:tcPr>
          <w:p w14:paraId="36207C51"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0.2%    (9)</w:t>
            </w:r>
          </w:p>
        </w:tc>
        <w:tc>
          <w:tcPr>
            <w:tcW w:w="1293" w:type="dxa"/>
          </w:tcPr>
          <w:p w14:paraId="174DF26A"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0.02%  (1)</w:t>
            </w:r>
          </w:p>
        </w:tc>
        <w:tc>
          <w:tcPr>
            <w:tcW w:w="1293" w:type="dxa"/>
          </w:tcPr>
          <w:p w14:paraId="24598ED2"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n-GB"/>
              </w:rPr>
            </w:pPr>
            <w:r w:rsidRPr="00ED449A">
              <w:rPr>
                <w:rFonts w:ascii="Calibri" w:eastAsia="Times New Roman" w:hAnsi="Calibri" w:cs="Times New Roman"/>
                <w:b/>
                <w:bCs/>
                <w:color w:val="000000"/>
                <w:sz w:val="20"/>
                <w:szCs w:val="20"/>
                <w:lang w:eastAsia="en-GB"/>
              </w:rPr>
              <w:t>8c</w:t>
            </w:r>
          </w:p>
        </w:tc>
        <w:tc>
          <w:tcPr>
            <w:tcW w:w="1293" w:type="dxa"/>
          </w:tcPr>
          <w:p w14:paraId="1AC8DE9D"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0.3% (12)</w:t>
            </w:r>
          </w:p>
        </w:tc>
        <w:tc>
          <w:tcPr>
            <w:tcW w:w="1293" w:type="dxa"/>
          </w:tcPr>
          <w:p w14:paraId="2710FC16"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w:t>
            </w:r>
          </w:p>
        </w:tc>
      </w:tr>
      <w:tr w:rsidR="00826D74" w:rsidRPr="00ED449A" w14:paraId="09B8A832" w14:textId="77777777" w:rsidTr="00C07FE0">
        <w:trPr>
          <w:jc w:val="center"/>
        </w:trPr>
        <w:tc>
          <w:tcPr>
            <w:cnfStyle w:val="001000000000" w:firstRow="0" w:lastRow="0" w:firstColumn="1" w:lastColumn="0" w:oddVBand="0" w:evenVBand="0" w:oddHBand="0" w:evenHBand="0" w:firstRowFirstColumn="0" w:firstRowLastColumn="0" w:lastRowFirstColumn="0" w:lastRowLastColumn="0"/>
            <w:tcW w:w="1293" w:type="dxa"/>
          </w:tcPr>
          <w:p w14:paraId="0DCAC27F" w14:textId="77777777" w:rsidR="00826D74" w:rsidRPr="00ED449A" w:rsidRDefault="00826D74" w:rsidP="00C07FE0">
            <w:pPr>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8d</w:t>
            </w:r>
          </w:p>
        </w:tc>
        <w:tc>
          <w:tcPr>
            <w:tcW w:w="1293" w:type="dxa"/>
          </w:tcPr>
          <w:p w14:paraId="369440C7"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0.2%        (9)</w:t>
            </w:r>
          </w:p>
        </w:tc>
        <w:tc>
          <w:tcPr>
            <w:tcW w:w="1293" w:type="dxa"/>
          </w:tcPr>
          <w:p w14:paraId="7085E66F"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0.02%  (1)</w:t>
            </w:r>
          </w:p>
        </w:tc>
        <w:tc>
          <w:tcPr>
            <w:tcW w:w="1293" w:type="dxa"/>
          </w:tcPr>
          <w:p w14:paraId="5BE62FDA"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n-GB"/>
              </w:rPr>
            </w:pPr>
            <w:r w:rsidRPr="00ED449A">
              <w:rPr>
                <w:rFonts w:ascii="Calibri" w:eastAsia="Times New Roman" w:hAnsi="Calibri" w:cs="Times New Roman"/>
                <w:b/>
                <w:bCs/>
                <w:color w:val="000000"/>
                <w:sz w:val="20"/>
                <w:szCs w:val="20"/>
                <w:lang w:eastAsia="en-GB"/>
              </w:rPr>
              <w:t>8d</w:t>
            </w:r>
          </w:p>
        </w:tc>
        <w:tc>
          <w:tcPr>
            <w:tcW w:w="1293" w:type="dxa"/>
          </w:tcPr>
          <w:p w14:paraId="28C69E08"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0.3% (13)</w:t>
            </w:r>
          </w:p>
        </w:tc>
        <w:tc>
          <w:tcPr>
            <w:tcW w:w="1293" w:type="dxa"/>
          </w:tcPr>
          <w:p w14:paraId="66A95898"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0.02%  (1)</w:t>
            </w:r>
          </w:p>
        </w:tc>
      </w:tr>
      <w:tr w:rsidR="00826D74" w:rsidRPr="00ED449A" w14:paraId="462ECF1A" w14:textId="77777777" w:rsidTr="00C07F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tcPr>
          <w:p w14:paraId="0C194C00" w14:textId="77777777" w:rsidR="00826D74" w:rsidRPr="00ED449A" w:rsidRDefault="00826D74" w:rsidP="00C07FE0">
            <w:pPr>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9</w:t>
            </w:r>
          </w:p>
        </w:tc>
        <w:tc>
          <w:tcPr>
            <w:tcW w:w="1293" w:type="dxa"/>
          </w:tcPr>
          <w:p w14:paraId="41855A91"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0.02%  (1)</w:t>
            </w:r>
          </w:p>
        </w:tc>
        <w:tc>
          <w:tcPr>
            <w:tcW w:w="1293" w:type="dxa"/>
          </w:tcPr>
          <w:p w14:paraId="33F039DA"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w:t>
            </w:r>
          </w:p>
        </w:tc>
        <w:tc>
          <w:tcPr>
            <w:tcW w:w="1293" w:type="dxa"/>
          </w:tcPr>
          <w:p w14:paraId="21E83D7C"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0"/>
                <w:szCs w:val="20"/>
                <w:lang w:eastAsia="en-GB"/>
              </w:rPr>
            </w:pPr>
            <w:r w:rsidRPr="00ED449A">
              <w:rPr>
                <w:rFonts w:ascii="Calibri" w:eastAsia="Times New Roman" w:hAnsi="Calibri" w:cs="Times New Roman"/>
                <w:b/>
                <w:bCs/>
                <w:color w:val="000000"/>
                <w:sz w:val="20"/>
                <w:szCs w:val="20"/>
                <w:lang w:eastAsia="en-GB"/>
              </w:rPr>
              <w:t>9</w:t>
            </w:r>
          </w:p>
        </w:tc>
        <w:tc>
          <w:tcPr>
            <w:tcW w:w="1293" w:type="dxa"/>
          </w:tcPr>
          <w:p w14:paraId="658B76FE"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0.04% (2)</w:t>
            </w:r>
          </w:p>
        </w:tc>
        <w:tc>
          <w:tcPr>
            <w:tcW w:w="1293" w:type="dxa"/>
          </w:tcPr>
          <w:p w14:paraId="3260C9E9"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w:t>
            </w:r>
          </w:p>
        </w:tc>
      </w:tr>
      <w:tr w:rsidR="00826D74" w:rsidRPr="00ED449A" w14:paraId="238BA1D0" w14:textId="77777777" w:rsidTr="00C07FE0">
        <w:trPr>
          <w:jc w:val="center"/>
        </w:trPr>
        <w:tc>
          <w:tcPr>
            <w:cnfStyle w:val="001000000000" w:firstRow="0" w:lastRow="0" w:firstColumn="1" w:lastColumn="0" w:oddVBand="0" w:evenVBand="0" w:oddHBand="0" w:evenHBand="0" w:firstRowFirstColumn="0" w:firstRowLastColumn="0" w:lastRowFirstColumn="0" w:lastRowLastColumn="0"/>
            <w:tcW w:w="1293" w:type="dxa"/>
          </w:tcPr>
          <w:p w14:paraId="0CCC0206" w14:textId="77777777" w:rsidR="00826D74" w:rsidRPr="00ED449A" w:rsidRDefault="00826D74" w:rsidP="00C07FE0">
            <w:pPr>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VSM</w:t>
            </w:r>
          </w:p>
        </w:tc>
        <w:tc>
          <w:tcPr>
            <w:tcW w:w="1293" w:type="dxa"/>
          </w:tcPr>
          <w:p w14:paraId="09765109"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0.02%  (1)</w:t>
            </w:r>
          </w:p>
        </w:tc>
        <w:tc>
          <w:tcPr>
            <w:tcW w:w="1293" w:type="dxa"/>
          </w:tcPr>
          <w:p w14:paraId="1B0F8A3B"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w:t>
            </w:r>
          </w:p>
        </w:tc>
        <w:tc>
          <w:tcPr>
            <w:tcW w:w="1293" w:type="dxa"/>
          </w:tcPr>
          <w:p w14:paraId="3E36C99B"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n-GB"/>
              </w:rPr>
            </w:pPr>
            <w:r w:rsidRPr="00ED449A">
              <w:rPr>
                <w:rFonts w:ascii="Calibri" w:eastAsia="Times New Roman" w:hAnsi="Calibri" w:cs="Times New Roman"/>
                <w:b/>
                <w:bCs/>
                <w:color w:val="000000"/>
                <w:sz w:val="20"/>
                <w:szCs w:val="20"/>
                <w:lang w:eastAsia="en-GB"/>
              </w:rPr>
              <w:t>VSM</w:t>
            </w:r>
          </w:p>
        </w:tc>
        <w:tc>
          <w:tcPr>
            <w:tcW w:w="1293" w:type="dxa"/>
          </w:tcPr>
          <w:p w14:paraId="56E126C9"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0.04% (2)</w:t>
            </w:r>
          </w:p>
        </w:tc>
        <w:tc>
          <w:tcPr>
            <w:tcW w:w="1293" w:type="dxa"/>
          </w:tcPr>
          <w:p w14:paraId="1699C0F1"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w:t>
            </w:r>
          </w:p>
        </w:tc>
      </w:tr>
      <w:tr w:rsidR="00826D74" w:rsidRPr="00ED449A" w14:paraId="65BBF911" w14:textId="77777777" w:rsidTr="002604A9">
        <w:trPr>
          <w:gridAfter w:val="3"/>
          <w:cnfStyle w:val="000000100000" w:firstRow="0" w:lastRow="0" w:firstColumn="0" w:lastColumn="0" w:oddVBand="0" w:evenVBand="0" w:oddHBand="1" w:evenHBand="0" w:firstRowFirstColumn="0" w:firstRowLastColumn="0" w:lastRowFirstColumn="0" w:lastRowLastColumn="0"/>
          <w:wAfter w:w="3879" w:type="dxa"/>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tcPr>
          <w:p w14:paraId="3ECB6E3F" w14:textId="77777777" w:rsidR="00826D74" w:rsidRPr="00ED449A" w:rsidRDefault="00826D74" w:rsidP="00C07FE0">
            <w:pPr>
              <w:rPr>
                <w:rFonts w:ascii="Calibri" w:eastAsia="Times New Roman" w:hAnsi="Calibri" w:cs="Times New Roman"/>
                <w:color w:val="000000"/>
                <w:sz w:val="16"/>
                <w:szCs w:val="16"/>
                <w:lang w:eastAsia="en-GB"/>
              </w:rPr>
            </w:pPr>
            <w:r w:rsidRPr="00ED449A">
              <w:rPr>
                <w:rFonts w:ascii="Calibri" w:eastAsia="Times New Roman" w:hAnsi="Calibri" w:cs="Times New Roman"/>
                <w:color w:val="000000"/>
                <w:sz w:val="24"/>
                <w:szCs w:val="24"/>
                <w:lang w:eastAsia="en-GB"/>
              </w:rPr>
              <w:t>Medical</w:t>
            </w:r>
          </w:p>
        </w:tc>
        <w:tc>
          <w:tcPr>
            <w:tcW w:w="1293" w:type="dxa"/>
            <w:shd w:val="clear" w:color="auto" w:fill="auto"/>
          </w:tcPr>
          <w:p w14:paraId="1D513DE2"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D449A">
              <w:rPr>
                <w:rFonts w:ascii="Calibri" w:eastAsia="Times New Roman" w:hAnsi="Calibri" w:cs="Times New Roman"/>
                <w:b/>
                <w:bCs/>
                <w:color w:val="000000"/>
                <w:sz w:val="24"/>
                <w:szCs w:val="24"/>
                <w:lang w:eastAsia="en-GB"/>
              </w:rPr>
              <w:t>White</w:t>
            </w:r>
          </w:p>
        </w:tc>
        <w:tc>
          <w:tcPr>
            <w:tcW w:w="1293" w:type="dxa"/>
            <w:shd w:val="clear" w:color="auto" w:fill="auto"/>
          </w:tcPr>
          <w:p w14:paraId="50BFB628" w14:textId="6512C14B"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D449A">
              <w:rPr>
                <w:rFonts w:ascii="Calibri" w:eastAsia="Times New Roman" w:hAnsi="Calibri" w:cs="Times New Roman"/>
                <w:b/>
                <w:bCs/>
                <w:color w:val="000000"/>
                <w:sz w:val="24"/>
                <w:szCs w:val="24"/>
                <w:lang w:eastAsia="en-GB"/>
              </w:rPr>
              <w:t>B</w:t>
            </w:r>
            <w:r w:rsidR="00147FE9">
              <w:rPr>
                <w:rFonts w:ascii="Calibri" w:eastAsia="Times New Roman" w:hAnsi="Calibri" w:cs="Times New Roman"/>
                <w:b/>
                <w:bCs/>
                <w:color w:val="000000"/>
                <w:sz w:val="24"/>
                <w:szCs w:val="24"/>
                <w:lang w:eastAsia="en-GB"/>
              </w:rPr>
              <w:t>A</w:t>
            </w:r>
            <w:r w:rsidRPr="00ED449A">
              <w:rPr>
                <w:rFonts w:ascii="Calibri" w:eastAsia="Times New Roman" w:hAnsi="Calibri" w:cs="Times New Roman"/>
                <w:b/>
                <w:bCs/>
                <w:color w:val="000000"/>
                <w:sz w:val="24"/>
                <w:szCs w:val="24"/>
                <w:lang w:eastAsia="en-GB"/>
              </w:rPr>
              <w:t>ME</w:t>
            </w:r>
          </w:p>
        </w:tc>
      </w:tr>
      <w:tr w:rsidR="00826D74" w:rsidRPr="00ED449A" w14:paraId="20E9D46A" w14:textId="77777777" w:rsidTr="00C07FE0">
        <w:trPr>
          <w:gridAfter w:val="3"/>
          <w:wAfter w:w="3879" w:type="dxa"/>
          <w:jc w:val="center"/>
        </w:trPr>
        <w:tc>
          <w:tcPr>
            <w:cnfStyle w:val="001000000000" w:firstRow="0" w:lastRow="0" w:firstColumn="1" w:lastColumn="0" w:oddVBand="0" w:evenVBand="0" w:oddHBand="0" w:evenHBand="0" w:firstRowFirstColumn="0" w:firstRowLastColumn="0" w:lastRowFirstColumn="0" w:lastRowLastColumn="0"/>
            <w:tcW w:w="1293" w:type="dxa"/>
          </w:tcPr>
          <w:p w14:paraId="774EE786" w14:textId="77777777" w:rsidR="00826D74" w:rsidRPr="00ED449A" w:rsidRDefault="00826D74" w:rsidP="00C07FE0">
            <w:pPr>
              <w:rPr>
                <w:rFonts w:ascii="Calibri" w:eastAsia="Times New Roman" w:hAnsi="Calibri" w:cs="Times New Roman"/>
                <w:b w:val="0"/>
                <w:bCs w:val="0"/>
                <w:color w:val="000000"/>
                <w:sz w:val="20"/>
                <w:szCs w:val="20"/>
                <w:lang w:eastAsia="en-GB"/>
              </w:rPr>
            </w:pPr>
            <w:r w:rsidRPr="00ED449A">
              <w:rPr>
                <w:rFonts w:ascii="Calibri" w:eastAsia="Times New Roman" w:hAnsi="Calibri" w:cs="Times New Roman"/>
                <w:color w:val="000000"/>
                <w:sz w:val="20"/>
                <w:szCs w:val="20"/>
                <w:lang w:eastAsia="en-GB"/>
              </w:rPr>
              <w:t>Consultants</w:t>
            </w:r>
          </w:p>
        </w:tc>
        <w:tc>
          <w:tcPr>
            <w:tcW w:w="1293" w:type="dxa"/>
          </w:tcPr>
          <w:p w14:paraId="29150487"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n-GB"/>
              </w:rPr>
            </w:pPr>
            <w:r w:rsidRPr="00ED449A">
              <w:rPr>
                <w:rFonts w:ascii="Calibri" w:eastAsia="Times New Roman" w:hAnsi="Calibri" w:cs="Times New Roman"/>
                <w:color w:val="000000"/>
                <w:sz w:val="20"/>
                <w:szCs w:val="20"/>
                <w:lang w:eastAsia="en-GB"/>
              </w:rPr>
              <w:t>0.84% (35)</w:t>
            </w:r>
          </w:p>
        </w:tc>
        <w:tc>
          <w:tcPr>
            <w:tcW w:w="1293" w:type="dxa"/>
          </w:tcPr>
          <w:p w14:paraId="265B8AD5"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n-GB"/>
              </w:rPr>
            </w:pPr>
            <w:r w:rsidRPr="00ED449A">
              <w:rPr>
                <w:rFonts w:ascii="Calibri" w:eastAsia="Times New Roman" w:hAnsi="Calibri" w:cs="Times New Roman"/>
                <w:color w:val="000000"/>
                <w:sz w:val="20"/>
                <w:szCs w:val="20"/>
                <w:lang w:eastAsia="en-GB"/>
              </w:rPr>
              <w:t>0.4%  (20)</w:t>
            </w:r>
          </w:p>
        </w:tc>
      </w:tr>
      <w:tr w:rsidR="00826D74" w:rsidRPr="00ED449A" w14:paraId="5E9E71CC" w14:textId="77777777" w:rsidTr="00C07FE0">
        <w:trPr>
          <w:gridAfter w:val="3"/>
          <w:cnfStyle w:val="000000100000" w:firstRow="0" w:lastRow="0" w:firstColumn="0" w:lastColumn="0" w:oddVBand="0" w:evenVBand="0" w:oddHBand="1" w:evenHBand="0" w:firstRowFirstColumn="0" w:firstRowLastColumn="0" w:lastRowFirstColumn="0" w:lastRowLastColumn="0"/>
          <w:wAfter w:w="3879" w:type="dxa"/>
          <w:jc w:val="center"/>
        </w:trPr>
        <w:tc>
          <w:tcPr>
            <w:cnfStyle w:val="001000000000" w:firstRow="0" w:lastRow="0" w:firstColumn="1" w:lastColumn="0" w:oddVBand="0" w:evenVBand="0" w:oddHBand="0" w:evenHBand="0" w:firstRowFirstColumn="0" w:firstRowLastColumn="0" w:lastRowFirstColumn="0" w:lastRowLastColumn="0"/>
            <w:tcW w:w="1293" w:type="dxa"/>
          </w:tcPr>
          <w:p w14:paraId="4586A17A" w14:textId="77777777" w:rsidR="00826D74" w:rsidRPr="00ED449A" w:rsidRDefault="00826D74" w:rsidP="00C07FE0">
            <w:pPr>
              <w:rPr>
                <w:rFonts w:ascii="Calibri" w:eastAsia="Times New Roman" w:hAnsi="Calibri" w:cs="Times New Roman"/>
                <w:color w:val="000000"/>
                <w:sz w:val="20"/>
                <w:szCs w:val="20"/>
                <w:lang w:eastAsia="en-GB"/>
              </w:rPr>
            </w:pPr>
            <w:r w:rsidRPr="00ED449A">
              <w:rPr>
                <w:rFonts w:ascii="Calibri" w:eastAsia="Times New Roman" w:hAnsi="Calibri" w:cs="Times New Roman"/>
                <w:i/>
                <w:color w:val="000000"/>
                <w:sz w:val="20"/>
                <w:szCs w:val="20"/>
                <w:lang w:eastAsia="en-GB"/>
              </w:rPr>
              <w:t>Of which senior medical manager</w:t>
            </w:r>
          </w:p>
        </w:tc>
        <w:tc>
          <w:tcPr>
            <w:tcW w:w="1293" w:type="dxa"/>
          </w:tcPr>
          <w:p w14:paraId="58ED9D49"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w:t>
            </w:r>
          </w:p>
        </w:tc>
        <w:tc>
          <w:tcPr>
            <w:tcW w:w="1293" w:type="dxa"/>
          </w:tcPr>
          <w:p w14:paraId="2EB7DCCD"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w:t>
            </w:r>
          </w:p>
        </w:tc>
      </w:tr>
      <w:tr w:rsidR="00826D74" w:rsidRPr="00ED449A" w14:paraId="43A4DF21" w14:textId="77777777" w:rsidTr="00C07FE0">
        <w:trPr>
          <w:gridAfter w:val="3"/>
          <w:wAfter w:w="3879" w:type="dxa"/>
          <w:jc w:val="center"/>
        </w:trPr>
        <w:tc>
          <w:tcPr>
            <w:cnfStyle w:val="001000000000" w:firstRow="0" w:lastRow="0" w:firstColumn="1" w:lastColumn="0" w:oddVBand="0" w:evenVBand="0" w:oddHBand="0" w:evenHBand="0" w:firstRowFirstColumn="0" w:firstRowLastColumn="0" w:lastRowFirstColumn="0" w:lastRowLastColumn="0"/>
            <w:tcW w:w="1293" w:type="dxa"/>
          </w:tcPr>
          <w:p w14:paraId="7F808A54" w14:textId="77777777" w:rsidR="00826D74" w:rsidRPr="00ED449A" w:rsidRDefault="00826D74" w:rsidP="00C07FE0">
            <w:pPr>
              <w:rPr>
                <w:rFonts w:ascii="Calibri" w:eastAsia="Times New Roman" w:hAnsi="Calibri" w:cs="Times New Roman"/>
                <w:i/>
                <w:color w:val="000000"/>
                <w:sz w:val="20"/>
                <w:szCs w:val="20"/>
                <w:lang w:eastAsia="en-GB"/>
              </w:rPr>
            </w:pPr>
            <w:r w:rsidRPr="00ED449A">
              <w:rPr>
                <w:rFonts w:ascii="Calibri" w:eastAsia="Times New Roman" w:hAnsi="Calibri" w:cs="Times New Roman"/>
                <w:color w:val="000000"/>
                <w:sz w:val="20"/>
                <w:szCs w:val="20"/>
                <w:lang w:eastAsia="en-GB"/>
              </w:rPr>
              <w:t>Non consultant career grade</w:t>
            </w:r>
          </w:p>
        </w:tc>
        <w:tc>
          <w:tcPr>
            <w:tcW w:w="1293" w:type="dxa"/>
          </w:tcPr>
          <w:p w14:paraId="0147B5F3"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1.3%  (50)</w:t>
            </w:r>
          </w:p>
        </w:tc>
        <w:tc>
          <w:tcPr>
            <w:tcW w:w="1293" w:type="dxa"/>
          </w:tcPr>
          <w:p w14:paraId="371BE174"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0.04% (21)</w:t>
            </w:r>
          </w:p>
        </w:tc>
      </w:tr>
      <w:tr w:rsidR="00826D74" w:rsidRPr="00ED449A" w14:paraId="68EA4155" w14:textId="77777777" w:rsidTr="00C07FE0">
        <w:trPr>
          <w:gridAfter w:val="3"/>
          <w:cnfStyle w:val="000000100000" w:firstRow="0" w:lastRow="0" w:firstColumn="0" w:lastColumn="0" w:oddVBand="0" w:evenVBand="0" w:oddHBand="1" w:evenHBand="0" w:firstRowFirstColumn="0" w:firstRowLastColumn="0" w:lastRowFirstColumn="0" w:lastRowLastColumn="0"/>
          <w:wAfter w:w="3879" w:type="dxa"/>
          <w:jc w:val="center"/>
        </w:trPr>
        <w:tc>
          <w:tcPr>
            <w:cnfStyle w:val="001000000000" w:firstRow="0" w:lastRow="0" w:firstColumn="1" w:lastColumn="0" w:oddVBand="0" w:evenVBand="0" w:oddHBand="0" w:evenHBand="0" w:firstRowFirstColumn="0" w:firstRowLastColumn="0" w:lastRowFirstColumn="0" w:lastRowLastColumn="0"/>
            <w:tcW w:w="1293" w:type="dxa"/>
          </w:tcPr>
          <w:p w14:paraId="2710DEF0" w14:textId="77777777" w:rsidR="00826D74" w:rsidRPr="00ED449A" w:rsidRDefault="00826D74" w:rsidP="00C07FE0">
            <w:pPr>
              <w:rPr>
                <w:rFonts w:ascii="Calibri" w:eastAsia="Times New Roman" w:hAnsi="Calibri" w:cs="Times New Roman"/>
                <w:color w:val="000000"/>
                <w:sz w:val="20"/>
                <w:szCs w:val="20"/>
                <w:lang w:eastAsia="en-GB"/>
              </w:rPr>
            </w:pPr>
          </w:p>
        </w:tc>
        <w:tc>
          <w:tcPr>
            <w:tcW w:w="1293" w:type="dxa"/>
          </w:tcPr>
          <w:p w14:paraId="4D4570E2"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p>
        </w:tc>
        <w:tc>
          <w:tcPr>
            <w:tcW w:w="1293" w:type="dxa"/>
          </w:tcPr>
          <w:p w14:paraId="7C0863D1"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p>
        </w:tc>
      </w:tr>
      <w:tr w:rsidR="00826D74" w:rsidRPr="00ED449A" w14:paraId="29A0DB36" w14:textId="77777777" w:rsidTr="00C07FE0">
        <w:trPr>
          <w:gridAfter w:val="3"/>
          <w:wAfter w:w="3879" w:type="dxa"/>
          <w:jc w:val="center"/>
        </w:trPr>
        <w:tc>
          <w:tcPr>
            <w:cnfStyle w:val="001000000000" w:firstRow="0" w:lastRow="0" w:firstColumn="1" w:lastColumn="0" w:oddVBand="0" w:evenVBand="0" w:oddHBand="0" w:evenHBand="0" w:firstRowFirstColumn="0" w:firstRowLastColumn="0" w:lastRowFirstColumn="0" w:lastRowLastColumn="0"/>
            <w:tcW w:w="1293" w:type="dxa"/>
          </w:tcPr>
          <w:p w14:paraId="7DD9562E" w14:textId="77777777" w:rsidR="00826D74" w:rsidRPr="00ED449A" w:rsidRDefault="00826D74" w:rsidP="00C07FE0">
            <w:pPr>
              <w:rPr>
                <w:rFonts w:ascii="Calibri" w:eastAsia="Times New Roman" w:hAnsi="Calibri" w:cs="Times New Roman"/>
                <w:i/>
                <w:color w:val="000000"/>
                <w:sz w:val="20"/>
                <w:szCs w:val="20"/>
                <w:lang w:eastAsia="en-GB"/>
              </w:rPr>
            </w:pPr>
            <w:r w:rsidRPr="00ED449A">
              <w:rPr>
                <w:rFonts w:ascii="Calibri" w:eastAsia="Times New Roman" w:hAnsi="Calibri" w:cs="Times New Roman"/>
                <w:color w:val="000000"/>
                <w:sz w:val="20"/>
                <w:szCs w:val="20"/>
                <w:lang w:eastAsia="en-GB"/>
              </w:rPr>
              <w:t>Trainee Grades</w:t>
            </w:r>
          </w:p>
        </w:tc>
        <w:tc>
          <w:tcPr>
            <w:tcW w:w="1293" w:type="dxa"/>
          </w:tcPr>
          <w:p w14:paraId="15CC3007"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0.38% (16)</w:t>
            </w:r>
          </w:p>
        </w:tc>
        <w:tc>
          <w:tcPr>
            <w:tcW w:w="1293" w:type="dxa"/>
          </w:tcPr>
          <w:p w14:paraId="555B4632" w14:textId="77777777" w:rsidR="00826D74" w:rsidRPr="00ED449A" w:rsidRDefault="00826D74" w:rsidP="00C07F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0.2%    (7)</w:t>
            </w:r>
          </w:p>
        </w:tc>
      </w:tr>
      <w:tr w:rsidR="00826D74" w:rsidRPr="00ED449A" w14:paraId="78AE71F0" w14:textId="77777777" w:rsidTr="00C07FE0">
        <w:trPr>
          <w:gridAfter w:val="3"/>
          <w:cnfStyle w:val="000000100000" w:firstRow="0" w:lastRow="0" w:firstColumn="0" w:lastColumn="0" w:oddVBand="0" w:evenVBand="0" w:oddHBand="1" w:evenHBand="0" w:firstRowFirstColumn="0" w:firstRowLastColumn="0" w:lastRowFirstColumn="0" w:lastRowLastColumn="0"/>
          <w:wAfter w:w="3879" w:type="dxa"/>
          <w:jc w:val="center"/>
        </w:trPr>
        <w:tc>
          <w:tcPr>
            <w:cnfStyle w:val="001000000000" w:firstRow="0" w:lastRow="0" w:firstColumn="1" w:lastColumn="0" w:oddVBand="0" w:evenVBand="0" w:oddHBand="0" w:evenHBand="0" w:firstRowFirstColumn="0" w:firstRowLastColumn="0" w:lastRowFirstColumn="0" w:lastRowLastColumn="0"/>
            <w:tcW w:w="1293" w:type="dxa"/>
          </w:tcPr>
          <w:p w14:paraId="1B066170" w14:textId="77777777" w:rsidR="00826D74" w:rsidRPr="00ED449A" w:rsidRDefault="00826D74" w:rsidP="00C07FE0">
            <w:pPr>
              <w:rPr>
                <w:rFonts w:ascii="Calibri" w:eastAsia="Times New Roman" w:hAnsi="Calibri" w:cs="Times New Roman"/>
                <w:i/>
                <w:color w:val="000000"/>
                <w:sz w:val="20"/>
                <w:szCs w:val="20"/>
                <w:lang w:eastAsia="en-GB"/>
              </w:rPr>
            </w:pPr>
            <w:r w:rsidRPr="00ED449A">
              <w:rPr>
                <w:rFonts w:ascii="Calibri" w:eastAsia="Times New Roman" w:hAnsi="Calibri" w:cs="Times New Roman"/>
                <w:color w:val="000000"/>
                <w:sz w:val="20"/>
                <w:szCs w:val="20"/>
                <w:lang w:eastAsia="en-GB"/>
              </w:rPr>
              <w:t>Other</w:t>
            </w:r>
          </w:p>
        </w:tc>
        <w:tc>
          <w:tcPr>
            <w:tcW w:w="1293" w:type="dxa"/>
          </w:tcPr>
          <w:p w14:paraId="5ED4CFB7"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0.4%  (15)</w:t>
            </w:r>
          </w:p>
        </w:tc>
        <w:tc>
          <w:tcPr>
            <w:tcW w:w="1293" w:type="dxa"/>
          </w:tcPr>
          <w:p w14:paraId="25318B01" w14:textId="77777777" w:rsidR="00826D74" w:rsidRPr="00ED449A" w:rsidRDefault="00826D74" w:rsidP="00C07F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ED449A">
              <w:rPr>
                <w:rFonts w:ascii="Calibri" w:eastAsia="Times New Roman" w:hAnsi="Calibri" w:cs="Times New Roman"/>
                <w:color w:val="000000"/>
                <w:sz w:val="20"/>
                <w:szCs w:val="20"/>
                <w:lang w:eastAsia="en-GB"/>
              </w:rPr>
              <w:t>0.1%   (6)</w:t>
            </w:r>
          </w:p>
        </w:tc>
      </w:tr>
    </w:tbl>
    <w:p w14:paraId="4818C90A" w14:textId="77777777" w:rsidR="0031166B" w:rsidRDefault="0031166B" w:rsidP="00EE6A11">
      <w:pPr>
        <w:pStyle w:val="ListParagraph"/>
        <w:ind w:left="360"/>
        <w:rPr>
          <w:noProof/>
          <w:color w:val="425563"/>
          <w:sz w:val="20"/>
          <w:szCs w:val="20"/>
        </w:rPr>
      </w:pPr>
    </w:p>
    <w:p w14:paraId="3EB34C0A" w14:textId="4387B432" w:rsidR="00EE6A11" w:rsidRPr="00EE6A11" w:rsidRDefault="00EE6A11" w:rsidP="00EE6A11">
      <w:pPr>
        <w:pStyle w:val="ListParagraph"/>
        <w:ind w:left="360"/>
        <w:rPr>
          <w:noProof/>
          <w:color w:val="425563"/>
          <w:sz w:val="20"/>
          <w:szCs w:val="20"/>
        </w:rPr>
      </w:pPr>
      <w:r w:rsidRPr="00EE6A11">
        <w:rPr>
          <w:noProof/>
          <w:color w:val="425563"/>
          <w:sz w:val="20"/>
          <w:szCs w:val="20"/>
        </w:rPr>
        <w:t>Table 1</w:t>
      </w:r>
      <w:r w:rsidR="002604A9">
        <w:rPr>
          <w:noProof/>
          <w:color w:val="425563"/>
          <w:sz w:val="20"/>
          <w:szCs w:val="20"/>
        </w:rPr>
        <w:t>b</w:t>
      </w:r>
      <w:r w:rsidRPr="00EE6A11">
        <w:rPr>
          <w:noProof/>
          <w:color w:val="425563"/>
          <w:sz w:val="20"/>
          <w:szCs w:val="20"/>
        </w:rPr>
        <w:t>.  Breakdown of staff banding and ethnicity</w:t>
      </w:r>
    </w:p>
    <w:p w14:paraId="57BF5FCA" w14:textId="63CAAAFD" w:rsidR="004D7F6F" w:rsidRDefault="004D7F6F" w:rsidP="00AF2512">
      <w:pPr>
        <w:pStyle w:val="ListParagraph"/>
        <w:ind w:left="360"/>
        <w:rPr>
          <w:noProof/>
          <w:color w:val="425563"/>
          <w:sz w:val="24"/>
        </w:rPr>
      </w:pPr>
    </w:p>
    <w:p w14:paraId="2F5CFB6F" w14:textId="77777777" w:rsidR="00235CA6" w:rsidRDefault="004D7F6F" w:rsidP="0031166B">
      <w:pPr>
        <w:jc w:val="both"/>
        <w:rPr>
          <w:noProof/>
          <w:color w:val="425563"/>
          <w:sz w:val="24"/>
        </w:rPr>
      </w:pPr>
      <w:r w:rsidRPr="0031166B">
        <w:rPr>
          <w:noProof/>
          <w:color w:val="425563"/>
          <w:sz w:val="24"/>
        </w:rPr>
        <w:t xml:space="preserve">Solent </w:t>
      </w:r>
      <w:r w:rsidR="00D53673">
        <w:rPr>
          <w:noProof/>
          <w:color w:val="425563"/>
          <w:sz w:val="24"/>
        </w:rPr>
        <w:t xml:space="preserve">intends to </w:t>
      </w:r>
      <w:r w:rsidR="00147FE9" w:rsidRPr="0031166B">
        <w:rPr>
          <w:noProof/>
          <w:color w:val="425563"/>
          <w:sz w:val="24"/>
        </w:rPr>
        <w:t>focus on increas</w:t>
      </w:r>
      <w:r w:rsidR="0031166B" w:rsidRPr="0031166B">
        <w:rPr>
          <w:noProof/>
          <w:color w:val="425563"/>
          <w:sz w:val="24"/>
        </w:rPr>
        <w:t>ing</w:t>
      </w:r>
      <w:r w:rsidRPr="0031166B">
        <w:rPr>
          <w:noProof/>
          <w:color w:val="425563"/>
          <w:sz w:val="24"/>
        </w:rPr>
        <w:t xml:space="preserve"> BAME </w:t>
      </w:r>
      <w:r w:rsidR="00147FE9" w:rsidRPr="0031166B">
        <w:rPr>
          <w:noProof/>
          <w:color w:val="425563"/>
          <w:sz w:val="24"/>
        </w:rPr>
        <w:t>senior leaders</w:t>
      </w:r>
      <w:r w:rsidR="00D53673">
        <w:rPr>
          <w:noProof/>
          <w:color w:val="425563"/>
          <w:sz w:val="24"/>
        </w:rPr>
        <w:t>,</w:t>
      </w:r>
      <w:r w:rsidRPr="0031166B">
        <w:rPr>
          <w:noProof/>
          <w:color w:val="425563"/>
          <w:sz w:val="24"/>
        </w:rPr>
        <w:t xml:space="preserve"> encourag</w:t>
      </w:r>
      <w:r w:rsidR="00D53673">
        <w:rPr>
          <w:noProof/>
          <w:color w:val="425563"/>
          <w:sz w:val="24"/>
        </w:rPr>
        <w:t>ing</w:t>
      </w:r>
      <w:r w:rsidRPr="0031166B">
        <w:rPr>
          <w:noProof/>
          <w:color w:val="425563"/>
          <w:sz w:val="24"/>
        </w:rPr>
        <w:t xml:space="preserve"> existing BAME staff to progress in their </w:t>
      </w:r>
      <w:r w:rsidR="00EA510D" w:rsidRPr="0031166B">
        <w:rPr>
          <w:noProof/>
          <w:color w:val="425563"/>
          <w:sz w:val="24"/>
        </w:rPr>
        <w:t xml:space="preserve">NHS </w:t>
      </w:r>
      <w:r w:rsidRPr="0031166B">
        <w:rPr>
          <w:noProof/>
          <w:color w:val="425563"/>
          <w:sz w:val="24"/>
        </w:rPr>
        <w:t>career</w:t>
      </w:r>
      <w:r w:rsidR="00D53673">
        <w:rPr>
          <w:noProof/>
          <w:color w:val="425563"/>
          <w:sz w:val="24"/>
        </w:rPr>
        <w:t>s and</w:t>
      </w:r>
      <w:r w:rsidRPr="0031166B">
        <w:rPr>
          <w:noProof/>
          <w:color w:val="425563"/>
          <w:sz w:val="24"/>
        </w:rPr>
        <w:t xml:space="preserve"> identify</w:t>
      </w:r>
      <w:r w:rsidR="0031166B" w:rsidRPr="0031166B">
        <w:rPr>
          <w:noProof/>
          <w:color w:val="425563"/>
          <w:sz w:val="24"/>
        </w:rPr>
        <w:t>ing</w:t>
      </w:r>
      <w:r w:rsidRPr="0031166B">
        <w:rPr>
          <w:noProof/>
          <w:color w:val="425563"/>
          <w:sz w:val="24"/>
        </w:rPr>
        <w:t xml:space="preserve"> </w:t>
      </w:r>
      <w:r w:rsidR="00EA510D" w:rsidRPr="0031166B">
        <w:rPr>
          <w:noProof/>
          <w:color w:val="425563"/>
          <w:sz w:val="24"/>
        </w:rPr>
        <w:t>whether ther</w:t>
      </w:r>
      <w:r w:rsidR="0031166B" w:rsidRPr="0031166B">
        <w:rPr>
          <w:noProof/>
          <w:color w:val="425563"/>
          <w:sz w:val="24"/>
        </w:rPr>
        <w:t>e are</w:t>
      </w:r>
      <w:r w:rsidRPr="0031166B">
        <w:rPr>
          <w:noProof/>
          <w:color w:val="425563"/>
          <w:sz w:val="24"/>
        </w:rPr>
        <w:t xml:space="preserve"> barriers</w:t>
      </w:r>
      <w:r w:rsidR="0031166B" w:rsidRPr="0031166B">
        <w:rPr>
          <w:noProof/>
          <w:color w:val="425563"/>
          <w:sz w:val="24"/>
        </w:rPr>
        <w:t xml:space="preserve"> with</w:t>
      </w:r>
      <w:r w:rsidR="00ED3AD3" w:rsidRPr="0031166B">
        <w:rPr>
          <w:noProof/>
          <w:color w:val="425563"/>
          <w:sz w:val="24"/>
        </w:rPr>
        <w:t xml:space="preserve"> progression</w:t>
      </w:r>
      <w:r w:rsidRPr="0031166B">
        <w:rPr>
          <w:noProof/>
          <w:color w:val="425563"/>
          <w:sz w:val="24"/>
        </w:rPr>
        <w:t>. There are already plans in place to offer coaching sessions to BAME staff</w:t>
      </w:r>
      <w:r w:rsidR="0031166B" w:rsidRPr="0031166B">
        <w:rPr>
          <w:noProof/>
          <w:color w:val="425563"/>
          <w:sz w:val="24"/>
        </w:rPr>
        <w:t>.</w:t>
      </w:r>
      <w:r w:rsidRPr="0031166B">
        <w:rPr>
          <w:noProof/>
          <w:color w:val="425563"/>
          <w:sz w:val="24"/>
        </w:rPr>
        <w:t xml:space="preserve">  </w:t>
      </w:r>
    </w:p>
    <w:p w14:paraId="32E8DEB0" w14:textId="52FC866C" w:rsidR="00A43118" w:rsidRPr="0031166B" w:rsidRDefault="001327E8" w:rsidP="0031166B">
      <w:pPr>
        <w:jc w:val="both"/>
        <w:rPr>
          <w:noProof/>
          <w:color w:val="425563"/>
          <w:sz w:val="24"/>
        </w:rPr>
      </w:pPr>
      <w:r w:rsidRPr="0031166B">
        <w:rPr>
          <w:noProof/>
          <w:color w:val="425563"/>
          <w:sz w:val="24"/>
        </w:rPr>
        <w:t xml:space="preserve">A session with </w:t>
      </w:r>
      <w:r w:rsidR="00235CA6">
        <w:rPr>
          <w:noProof/>
          <w:color w:val="425563"/>
          <w:sz w:val="24"/>
        </w:rPr>
        <w:t xml:space="preserve">the local radio station </w:t>
      </w:r>
      <w:r w:rsidRPr="0031166B">
        <w:rPr>
          <w:noProof/>
          <w:color w:val="425563"/>
          <w:sz w:val="24"/>
        </w:rPr>
        <w:t>Unity</w:t>
      </w:r>
      <w:r w:rsidR="00235CA6">
        <w:rPr>
          <w:noProof/>
          <w:color w:val="425563"/>
          <w:sz w:val="24"/>
        </w:rPr>
        <w:t>101</w:t>
      </w:r>
      <w:r w:rsidRPr="0031166B">
        <w:rPr>
          <w:noProof/>
          <w:color w:val="425563"/>
          <w:sz w:val="24"/>
        </w:rPr>
        <w:t xml:space="preserve"> is being scheduled </w:t>
      </w:r>
      <w:r w:rsidR="00235CA6">
        <w:rPr>
          <w:noProof/>
          <w:color w:val="425563"/>
          <w:sz w:val="24"/>
        </w:rPr>
        <w:t>and will</w:t>
      </w:r>
      <w:r w:rsidRPr="0031166B">
        <w:rPr>
          <w:noProof/>
          <w:color w:val="425563"/>
          <w:sz w:val="24"/>
        </w:rPr>
        <w:t xml:space="preserve"> feature a section on recruitment and comm</w:t>
      </w:r>
      <w:r w:rsidR="00B90530">
        <w:rPr>
          <w:noProof/>
          <w:color w:val="425563"/>
          <w:sz w:val="24"/>
        </w:rPr>
        <w:t>u</w:t>
      </w:r>
      <w:r w:rsidRPr="0031166B">
        <w:rPr>
          <w:noProof/>
          <w:color w:val="425563"/>
          <w:sz w:val="24"/>
        </w:rPr>
        <w:t xml:space="preserve">nity engagement.  As part of this broadcast we are planning to </w:t>
      </w:r>
      <w:r w:rsidR="00212107">
        <w:rPr>
          <w:noProof/>
          <w:color w:val="425563"/>
          <w:sz w:val="24"/>
        </w:rPr>
        <w:t>ensure</w:t>
      </w:r>
      <w:r w:rsidRPr="0031166B">
        <w:rPr>
          <w:noProof/>
          <w:color w:val="425563"/>
          <w:sz w:val="24"/>
        </w:rPr>
        <w:t xml:space="preserve"> BAME </w:t>
      </w:r>
      <w:r w:rsidRPr="0031166B">
        <w:rPr>
          <w:noProof/>
          <w:color w:val="425563"/>
          <w:sz w:val="24"/>
        </w:rPr>
        <w:lastRenderedPageBreak/>
        <w:t xml:space="preserve">staff </w:t>
      </w:r>
      <w:r w:rsidR="00212107">
        <w:rPr>
          <w:noProof/>
          <w:color w:val="425563"/>
          <w:sz w:val="24"/>
        </w:rPr>
        <w:t>highlight the benefits</w:t>
      </w:r>
      <w:r w:rsidRPr="0031166B">
        <w:rPr>
          <w:noProof/>
          <w:color w:val="425563"/>
          <w:sz w:val="24"/>
        </w:rPr>
        <w:t xml:space="preserve"> </w:t>
      </w:r>
      <w:r w:rsidR="00212107">
        <w:rPr>
          <w:noProof/>
          <w:color w:val="425563"/>
          <w:sz w:val="24"/>
        </w:rPr>
        <w:t xml:space="preserve">of </w:t>
      </w:r>
      <w:r w:rsidRPr="0031166B">
        <w:rPr>
          <w:noProof/>
          <w:color w:val="425563"/>
          <w:sz w:val="24"/>
        </w:rPr>
        <w:t xml:space="preserve">working at Solent, and how the Trust is striving to </w:t>
      </w:r>
      <w:r w:rsidR="0031166B" w:rsidRPr="0031166B">
        <w:rPr>
          <w:noProof/>
          <w:color w:val="425563"/>
          <w:sz w:val="24"/>
        </w:rPr>
        <w:t>improve on</w:t>
      </w:r>
      <w:r w:rsidRPr="0031166B">
        <w:rPr>
          <w:noProof/>
          <w:color w:val="425563"/>
          <w:sz w:val="24"/>
        </w:rPr>
        <w:t xml:space="preserve"> </w:t>
      </w:r>
      <w:r w:rsidR="0031166B" w:rsidRPr="0031166B">
        <w:rPr>
          <w:noProof/>
          <w:color w:val="425563"/>
          <w:sz w:val="24"/>
        </w:rPr>
        <w:t>diversity</w:t>
      </w:r>
      <w:r w:rsidR="00ED3AD3" w:rsidRPr="0031166B">
        <w:rPr>
          <w:noProof/>
          <w:color w:val="425563"/>
          <w:sz w:val="24"/>
        </w:rPr>
        <w:t xml:space="preserve"> </w:t>
      </w:r>
      <w:r w:rsidR="0031166B" w:rsidRPr="0031166B">
        <w:rPr>
          <w:noProof/>
          <w:color w:val="425563"/>
          <w:sz w:val="24"/>
        </w:rPr>
        <w:t>and inclusion</w:t>
      </w:r>
      <w:r w:rsidRPr="0031166B">
        <w:rPr>
          <w:noProof/>
          <w:color w:val="425563"/>
          <w:sz w:val="24"/>
        </w:rPr>
        <w:t xml:space="preserve">. </w:t>
      </w:r>
    </w:p>
    <w:p w14:paraId="10F32C90" w14:textId="3CBDCD54" w:rsidR="00E503C8" w:rsidRPr="0031166B" w:rsidRDefault="0031166B" w:rsidP="0031166B">
      <w:pPr>
        <w:rPr>
          <w:noProof/>
          <w:color w:val="425563"/>
          <w:sz w:val="24"/>
        </w:rPr>
      </w:pPr>
      <w:r>
        <w:rPr>
          <w:noProof/>
          <w:color w:val="425563"/>
          <w:sz w:val="24"/>
        </w:rPr>
        <w:t>C</w:t>
      </w:r>
      <w:r w:rsidRPr="0031166B">
        <w:rPr>
          <w:noProof/>
          <w:color w:val="425563"/>
          <w:sz w:val="24"/>
        </w:rPr>
        <w:t xml:space="preserve">lose working </w:t>
      </w:r>
      <w:r w:rsidR="00A43118" w:rsidRPr="0031166B">
        <w:rPr>
          <w:noProof/>
          <w:color w:val="425563"/>
          <w:sz w:val="24"/>
        </w:rPr>
        <w:t xml:space="preserve">partnership </w:t>
      </w:r>
      <w:r w:rsidR="00212107">
        <w:rPr>
          <w:noProof/>
          <w:color w:val="425563"/>
          <w:sz w:val="24"/>
        </w:rPr>
        <w:t>with the</w:t>
      </w:r>
      <w:r w:rsidR="00A43118" w:rsidRPr="0031166B">
        <w:rPr>
          <w:noProof/>
          <w:color w:val="425563"/>
          <w:sz w:val="24"/>
        </w:rPr>
        <w:t xml:space="preserve"> HR </w:t>
      </w:r>
      <w:r w:rsidR="00212107">
        <w:rPr>
          <w:noProof/>
          <w:color w:val="425563"/>
          <w:sz w:val="24"/>
        </w:rPr>
        <w:t>&amp; OD team</w:t>
      </w:r>
      <w:r w:rsidR="00A43118" w:rsidRPr="0031166B">
        <w:rPr>
          <w:noProof/>
          <w:color w:val="425563"/>
          <w:sz w:val="24"/>
        </w:rPr>
        <w:t xml:space="preserve"> and Diversity and Inclusion.  </w:t>
      </w:r>
      <w:r w:rsidR="00212107">
        <w:rPr>
          <w:noProof/>
          <w:color w:val="425563"/>
          <w:sz w:val="24"/>
        </w:rPr>
        <w:t>Currently, w</w:t>
      </w:r>
      <w:r w:rsidR="00A43118" w:rsidRPr="0031166B">
        <w:rPr>
          <w:noProof/>
          <w:color w:val="425563"/>
          <w:sz w:val="24"/>
        </w:rPr>
        <w:t xml:space="preserve">hen policies are revised they will be </w:t>
      </w:r>
      <w:r w:rsidR="00E61803">
        <w:rPr>
          <w:noProof/>
          <w:color w:val="425563"/>
          <w:sz w:val="24"/>
        </w:rPr>
        <w:t>circulated</w:t>
      </w:r>
      <w:r w:rsidR="00A43118" w:rsidRPr="0031166B">
        <w:rPr>
          <w:noProof/>
          <w:color w:val="425563"/>
          <w:sz w:val="24"/>
        </w:rPr>
        <w:t xml:space="preserve"> </w:t>
      </w:r>
      <w:r w:rsidR="00E61803">
        <w:rPr>
          <w:noProof/>
          <w:color w:val="425563"/>
          <w:sz w:val="24"/>
        </w:rPr>
        <w:t xml:space="preserve">for further consultation with </w:t>
      </w:r>
      <w:r w:rsidR="00A43118" w:rsidRPr="0031166B">
        <w:rPr>
          <w:noProof/>
          <w:color w:val="425563"/>
          <w:sz w:val="24"/>
        </w:rPr>
        <w:t>all four staff resource groups</w:t>
      </w:r>
      <w:r w:rsidR="00E61803">
        <w:rPr>
          <w:noProof/>
          <w:color w:val="425563"/>
          <w:sz w:val="24"/>
        </w:rPr>
        <w:t xml:space="preserve">; </w:t>
      </w:r>
      <w:r w:rsidR="00A43118" w:rsidRPr="0031166B">
        <w:rPr>
          <w:noProof/>
          <w:color w:val="425563"/>
          <w:sz w:val="24"/>
        </w:rPr>
        <w:t>BAME, LGBT+, multifaith</w:t>
      </w:r>
      <w:r w:rsidR="00E61803">
        <w:rPr>
          <w:noProof/>
          <w:color w:val="425563"/>
          <w:sz w:val="24"/>
        </w:rPr>
        <w:t xml:space="preserve"> and</w:t>
      </w:r>
      <w:r w:rsidR="00A43118" w:rsidRPr="0031166B">
        <w:rPr>
          <w:noProof/>
          <w:color w:val="425563"/>
          <w:sz w:val="24"/>
        </w:rPr>
        <w:t xml:space="preserve"> disab</w:t>
      </w:r>
      <w:r w:rsidR="00B90530">
        <w:rPr>
          <w:noProof/>
          <w:color w:val="425563"/>
          <w:sz w:val="24"/>
        </w:rPr>
        <w:t>i</w:t>
      </w:r>
      <w:r w:rsidR="00A43118" w:rsidRPr="0031166B">
        <w:rPr>
          <w:noProof/>
          <w:color w:val="425563"/>
          <w:sz w:val="24"/>
        </w:rPr>
        <w:t>lit</w:t>
      </w:r>
      <w:r w:rsidR="00E61803">
        <w:rPr>
          <w:noProof/>
          <w:color w:val="425563"/>
          <w:sz w:val="24"/>
        </w:rPr>
        <w:t>y.</w:t>
      </w:r>
    </w:p>
    <w:p w14:paraId="475A236E" w14:textId="77777777" w:rsidR="00B32332" w:rsidRDefault="00027786" w:rsidP="00B32332">
      <w:pPr>
        <w:rPr>
          <w:b/>
          <w:bCs/>
          <w:noProof/>
          <w:color w:val="425563"/>
          <w:sz w:val="24"/>
        </w:rPr>
      </w:pPr>
      <w:r w:rsidRPr="00027786">
        <w:rPr>
          <w:b/>
          <w:bCs/>
          <w:noProof/>
          <w:color w:val="425563"/>
          <w:sz w:val="24"/>
        </w:rPr>
        <w:t>2.</w:t>
      </w:r>
      <w:r>
        <w:rPr>
          <w:b/>
          <w:bCs/>
          <w:noProof/>
          <w:color w:val="425563"/>
          <w:sz w:val="24"/>
        </w:rPr>
        <w:t xml:space="preserve">1 </w:t>
      </w:r>
      <w:r w:rsidR="00E503C8" w:rsidRPr="00027786">
        <w:rPr>
          <w:b/>
          <w:bCs/>
          <w:noProof/>
          <w:color w:val="425563"/>
          <w:sz w:val="24"/>
        </w:rPr>
        <w:t>Shortlisting</w:t>
      </w:r>
      <w:r w:rsidR="00B32332">
        <w:rPr>
          <w:b/>
          <w:bCs/>
          <w:noProof/>
          <w:color w:val="425563"/>
          <w:sz w:val="24"/>
        </w:rPr>
        <w:t xml:space="preserve"> </w:t>
      </w:r>
    </w:p>
    <w:p w14:paraId="124E4F7C" w14:textId="761EAF65" w:rsidR="00EE6A11" w:rsidRPr="0023228E" w:rsidRDefault="00EC3FFA" w:rsidP="0023228E">
      <w:pPr>
        <w:jc w:val="both"/>
        <w:rPr>
          <w:noProof/>
          <w:color w:val="425563"/>
          <w:sz w:val="24"/>
        </w:rPr>
      </w:pPr>
      <w:r>
        <w:rPr>
          <w:noProof/>
          <w:color w:val="425563"/>
          <w:sz w:val="24"/>
        </w:rPr>
        <w:t>Th</w:t>
      </w:r>
      <w:r w:rsidR="00751D60">
        <w:rPr>
          <w:noProof/>
          <w:color w:val="425563"/>
          <w:sz w:val="24"/>
        </w:rPr>
        <w:t>e</w:t>
      </w:r>
      <w:r>
        <w:rPr>
          <w:noProof/>
          <w:color w:val="425563"/>
          <w:sz w:val="24"/>
        </w:rPr>
        <w:t xml:space="preserve"> relative likelihood of white staff being appointed from shortlisting compared to BAME staff is 1.40, compared to last year’s figure of 1.35.  This shows that the gap has increased, albeit by a</w:t>
      </w:r>
      <w:r w:rsidR="0023228E">
        <w:rPr>
          <w:noProof/>
          <w:color w:val="425563"/>
          <w:sz w:val="24"/>
        </w:rPr>
        <w:t>n</w:t>
      </w:r>
      <w:r>
        <w:rPr>
          <w:noProof/>
          <w:color w:val="425563"/>
          <w:sz w:val="24"/>
        </w:rPr>
        <w:t xml:space="preserve"> </w:t>
      </w:r>
      <w:r w:rsidR="0023228E">
        <w:rPr>
          <w:noProof/>
          <w:color w:val="425563"/>
          <w:sz w:val="24"/>
        </w:rPr>
        <w:t xml:space="preserve">a small percentage. </w:t>
      </w:r>
    </w:p>
    <w:p w14:paraId="78641993" w14:textId="614C0197" w:rsidR="00EC3FFA" w:rsidRDefault="00B32332" w:rsidP="00EC3FFA">
      <w:pPr>
        <w:spacing w:after="0" w:line="240" w:lineRule="auto"/>
        <w:rPr>
          <w:b/>
          <w:bCs/>
          <w:noProof/>
          <w:color w:val="425563"/>
          <w:sz w:val="24"/>
        </w:rPr>
      </w:pPr>
      <w:r w:rsidRPr="00B32332">
        <w:rPr>
          <w:b/>
          <w:bCs/>
          <w:noProof/>
          <w:color w:val="425563"/>
          <w:sz w:val="24"/>
        </w:rPr>
        <w:t>2.2 Formal Disciplinary Process</w:t>
      </w:r>
    </w:p>
    <w:p w14:paraId="3339802C" w14:textId="77777777" w:rsidR="00B32332" w:rsidRDefault="00B32332" w:rsidP="00EC3FFA">
      <w:pPr>
        <w:spacing w:after="0" w:line="240" w:lineRule="auto"/>
        <w:rPr>
          <w:b/>
          <w:bCs/>
          <w:noProof/>
          <w:color w:val="425563"/>
          <w:sz w:val="24"/>
        </w:rPr>
      </w:pPr>
    </w:p>
    <w:p w14:paraId="10290B27" w14:textId="196E338D" w:rsidR="00B32332" w:rsidRDefault="00B32332" w:rsidP="0091667A">
      <w:pPr>
        <w:spacing w:after="0" w:line="240" w:lineRule="auto"/>
        <w:jc w:val="both"/>
        <w:rPr>
          <w:noProof/>
          <w:color w:val="425563"/>
          <w:sz w:val="24"/>
        </w:rPr>
      </w:pPr>
      <w:r w:rsidRPr="00B32332">
        <w:rPr>
          <w:noProof/>
          <w:color w:val="425563"/>
          <w:sz w:val="24"/>
        </w:rPr>
        <w:t xml:space="preserve">The data shows that BAME staff are </w:t>
      </w:r>
      <w:r>
        <w:rPr>
          <w:noProof/>
          <w:color w:val="425563"/>
          <w:sz w:val="24"/>
        </w:rPr>
        <w:t>slightly more likely to be entered into the formal disciplinary process that white staff (1.80% compared to 1.16%).  Although this is a slight decrease from last year (relative likelihood for BAME staff 1.5 this year compared to 2.14), i</w:t>
      </w:r>
      <w:r w:rsidR="00940218">
        <w:rPr>
          <w:noProof/>
          <w:color w:val="425563"/>
          <w:sz w:val="24"/>
        </w:rPr>
        <w:t xml:space="preserve">n </w:t>
      </w:r>
      <w:r>
        <w:rPr>
          <w:noProof/>
          <w:color w:val="425563"/>
          <w:sz w:val="24"/>
        </w:rPr>
        <w:t>reality it only acounts for a d</w:t>
      </w:r>
      <w:r w:rsidR="00940218">
        <w:rPr>
          <w:noProof/>
          <w:color w:val="425563"/>
          <w:sz w:val="24"/>
        </w:rPr>
        <w:t>ecrease</w:t>
      </w:r>
      <w:r>
        <w:rPr>
          <w:noProof/>
          <w:color w:val="425563"/>
          <w:sz w:val="24"/>
        </w:rPr>
        <w:t xml:space="preserve"> of one member of BAME staff.</w:t>
      </w:r>
      <w:r w:rsidR="00940218">
        <w:rPr>
          <w:noProof/>
          <w:color w:val="425563"/>
          <w:sz w:val="24"/>
        </w:rPr>
        <w:t xml:space="preserve">  </w:t>
      </w:r>
      <w:r w:rsidR="0023228E">
        <w:rPr>
          <w:noProof/>
          <w:color w:val="425563"/>
          <w:sz w:val="24"/>
        </w:rPr>
        <w:t xml:space="preserve">The data shows that </w:t>
      </w:r>
      <w:r w:rsidR="00940218">
        <w:rPr>
          <w:noProof/>
          <w:color w:val="425563"/>
          <w:sz w:val="24"/>
        </w:rPr>
        <w:t>BAME staff are still more likely to be entered into the formal disciplinary process.</w:t>
      </w:r>
    </w:p>
    <w:p w14:paraId="33BC5DF3" w14:textId="77777777" w:rsidR="0023228E" w:rsidRPr="00B32332" w:rsidRDefault="0023228E" w:rsidP="0091667A">
      <w:pPr>
        <w:spacing w:after="0" w:line="240" w:lineRule="auto"/>
        <w:jc w:val="both"/>
        <w:rPr>
          <w:noProof/>
          <w:color w:val="425563"/>
          <w:sz w:val="24"/>
        </w:rPr>
      </w:pPr>
    </w:p>
    <w:p w14:paraId="660774A7" w14:textId="77777777" w:rsidR="00B32332" w:rsidRPr="00B32332" w:rsidRDefault="00B32332" w:rsidP="00EC3FFA">
      <w:pPr>
        <w:spacing w:after="0" w:line="240" w:lineRule="auto"/>
        <w:rPr>
          <w:noProof/>
          <w:color w:val="425563"/>
          <w:sz w:val="24"/>
        </w:rPr>
      </w:pPr>
    </w:p>
    <w:tbl>
      <w:tblPr>
        <w:tblStyle w:val="TableGrid"/>
        <w:tblW w:w="0" w:type="auto"/>
        <w:tblLook w:val="04A0" w:firstRow="1" w:lastRow="0" w:firstColumn="1" w:lastColumn="0" w:noHBand="0" w:noVBand="1"/>
      </w:tblPr>
      <w:tblGrid>
        <w:gridCol w:w="1766"/>
        <w:gridCol w:w="1763"/>
        <w:gridCol w:w="1739"/>
        <w:gridCol w:w="1764"/>
        <w:gridCol w:w="1763"/>
        <w:gridCol w:w="1625"/>
      </w:tblGrid>
      <w:tr w:rsidR="00531D16" w14:paraId="529DA7EC" w14:textId="5A5E2A8D" w:rsidTr="00CF531C">
        <w:tc>
          <w:tcPr>
            <w:tcW w:w="5268" w:type="dxa"/>
            <w:gridSpan w:val="3"/>
          </w:tcPr>
          <w:p w14:paraId="34F0F81C" w14:textId="1E344AEB" w:rsidR="00531D16" w:rsidRPr="00531D16" w:rsidRDefault="00531D16" w:rsidP="00531D16">
            <w:pPr>
              <w:jc w:val="center"/>
              <w:rPr>
                <w:b/>
                <w:bCs/>
                <w:noProof/>
                <w:lang w:eastAsia="en-GB"/>
              </w:rPr>
            </w:pPr>
            <w:r w:rsidRPr="00531D16">
              <w:rPr>
                <w:b/>
                <w:bCs/>
                <w:noProof/>
                <w:lang w:eastAsia="en-GB"/>
              </w:rPr>
              <w:t>2019</w:t>
            </w:r>
          </w:p>
        </w:tc>
        <w:tc>
          <w:tcPr>
            <w:tcW w:w="5152" w:type="dxa"/>
            <w:gridSpan w:val="3"/>
          </w:tcPr>
          <w:p w14:paraId="69935B55" w14:textId="170ABF6E" w:rsidR="00531D16" w:rsidRPr="00531D16" w:rsidRDefault="00531D16" w:rsidP="00531D16">
            <w:pPr>
              <w:jc w:val="center"/>
              <w:rPr>
                <w:b/>
                <w:bCs/>
                <w:noProof/>
                <w:lang w:eastAsia="en-GB"/>
              </w:rPr>
            </w:pPr>
            <w:r w:rsidRPr="00531D16">
              <w:rPr>
                <w:b/>
                <w:bCs/>
                <w:noProof/>
                <w:lang w:eastAsia="en-GB"/>
              </w:rPr>
              <w:t>2020</w:t>
            </w:r>
          </w:p>
        </w:tc>
      </w:tr>
      <w:tr w:rsidR="00531D16" w14:paraId="2CACEB95" w14:textId="5523AC3C" w:rsidTr="00531D16">
        <w:tc>
          <w:tcPr>
            <w:tcW w:w="1766" w:type="dxa"/>
          </w:tcPr>
          <w:p w14:paraId="053FEEA4" w14:textId="39BFB6C0" w:rsidR="00531D16" w:rsidRPr="00531D16" w:rsidRDefault="00531D16" w:rsidP="00531D16">
            <w:pPr>
              <w:jc w:val="center"/>
              <w:rPr>
                <w:b/>
                <w:bCs/>
                <w:noProof/>
                <w:lang w:eastAsia="en-GB"/>
              </w:rPr>
            </w:pPr>
            <w:r w:rsidRPr="00531D16">
              <w:rPr>
                <w:b/>
                <w:bCs/>
                <w:noProof/>
                <w:lang w:eastAsia="en-GB"/>
              </w:rPr>
              <w:t>White staff</w:t>
            </w:r>
          </w:p>
        </w:tc>
        <w:tc>
          <w:tcPr>
            <w:tcW w:w="1763" w:type="dxa"/>
          </w:tcPr>
          <w:p w14:paraId="00B2BE42" w14:textId="6977C314" w:rsidR="00531D16" w:rsidRPr="00531D16" w:rsidRDefault="00531D16" w:rsidP="00531D16">
            <w:pPr>
              <w:jc w:val="center"/>
              <w:rPr>
                <w:b/>
                <w:bCs/>
                <w:noProof/>
                <w:lang w:eastAsia="en-GB"/>
              </w:rPr>
            </w:pPr>
            <w:r w:rsidRPr="00531D16">
              <w:rPr>
                <w:b/>
                <w:bCs/>
                <w:noProof/>
                <w:lang w:eastAsia="en-GB"/>
              </w:rPr>
              <w:t>BAME staff</w:t>
            </w:r>
          </w:p>
        </w:tc>
        <w:tc>
          <w:tcPr>
            <w:tcW w:w="1739" w:type="dxa"/>
          </w:tcPr>
          <w:p w14:paraId="774604C9" w14:textId="2B42EE86" w:rsidR="00531D16" w:rsidRPr="00531D16" w:rsidRDefault="00531D16" w:rsidP="00531D16">
            <w:pPr>
              <w:jc w:val="center"/>
              <w:rPr>
                <w:b/>
                <w:bCs/>
                <w:noProof/>
                <w:lang w:eastAsia="en-GB"/>
              </w:rPr>
            </w:pPr>
            <w:r w:rsidRPr="00531D16">
              <w:rPr>
                <w:b/>
                <w:bCs/>
                <w:noProof/>
                <w:lang w:eastAsia="en-GB"/>
              </w:rPr>
              <w:t>Ethnicity Unknown</w:t>
            </w:r>
          </w:p>
        </w:tc>
        <w:tc>
          <w:tcPr>
            <w:tcW w:w="1764" w:type="dxa"/>
          </w:tcPr>
          <w:p w14:paraId="643991B0" w14:textId="1B6B1D0C" w:rsidR="00531D16" w:rsidRPr="00531D16" w:rsidRDefault="00531D16" w:rsidP="00531D16">
            <w:pPr>
              <w:jc w:val="center"/>
              <w:rPr>
                <w:b/>
                <w:bCs/>
                <w:noProof/>
                <w:lang w:eastAsia="en-GB"/>
              </w:rPr>
            </w:pPr>
            <w:r w:rsidRPr="00531D16">
              <w:rPr>
                <w:b/>
                <w:bCs/>
                <w:noProof/>
                <w:lang w:eastAsia="en-GB"/>
              </w:rPr>
              <w:t>White staff</w:t>
            </w:r>
          </w:p>
        </w:tc>
        <w:tc>
          <w:tcPr>
            <w:tcW w:w="1763" w:type="dxa"/>
          </w:tcPr>
          <w:p w14:paraId="0F96F11F" w14:textId="6AA6DB68" w:rsidR="00531D16" w:rsidRPr="00531D16" w:rsidRDefault="00531D16" w:rsidP="00531D16">
            <w:pPr>
              <w:jc w:val="center"/>
              <w:rPr>
                <w:b/>
                <w:bCs/>
                <w:noProof/>
                <w:lang w:eastAsia="en-GB"/>
              </w:rPr>
            </w:pPr>
            <w:r w:rsidRPr="00531D16">
              <w:rPr>
                <w:b/>
                <w:bCs/>
                <w:noProof/>
                <w:lang w:eastAsia="en-GB"/>
              </w:rPr>
              <w:t>BAME staff</w:t>
            </w:r>
          </w:p>
        </w:tc>
        <w:tc>
          <w:tcPr>
            <w:tcW w:w="1625" w:type="dxa"/>
          </w:tcPr>
          <w:p w14:paraId="54936A43" w14:textId="0CEF3E37" w:rsidR="00531D16" w:rsidRPr="00531D16" w:rsidRDefault="00531D16" w:rsidP="00531D16">
            <w:pPr>
              <w:jc w:val="center"/>
              <w:rPr>
                <w:b/>
                <w:bCs/>
                <w:noProof/>
                <w:lang w:eastAsia="en-GB"/>
              </w:rPr>
            </w:pPr>
            <w:r w:rsidRPr="00531D16">
              <w:rPr>
                <w:b/>
                <w:bCs/>
                <w:noProof/>
                <w:lang w:eastAsia="en-GB"/>
              </w:rPr>
              <w:t>Ethnicity Unknown</w:t>
            </w:r>
          </w:p>
        </w:tc>
      </w:tr>
      <w:tr w:rsidR="00531D16" w14:paraId="3A79BD44" w14:textId="36607ED5" w:rsidTr="00531D16">
        <w:tc>
          <w:tcPr>
            <w:tcW w:w="1766" w:type="dxa"/>
          </w:tcPr>
          <w:p w14:paraId="2D2B6C0D" w14:textId="0055F7E9" w:rsidR="00531D16" w:rsidRDefault="00531D16" w:rsidP="00531D16">
            <w:pPr>
              <w:jc w:val="center"/>
              <w:rPr>
                <w:noProof/>
                <w:lang w:eastAsia="en-GB"/>
              </w:rPr>
            </w:pPr>
            <w:r>
              <w:rPr>
                <w:noProof/>
                <w:lang w:eastAsia="en-GB"/>
              </w:rPr>
              <w:t>37</w:t>
            </w:r>
          </w:p>
        </w:tc>
        <w:tc>
          <w:tcPr>
            <w:tcW w:w="1763" w:type="dxa"/>
          </w:tcPr>
          <w:p w14:paraId="75DCEE43" w14:textId="7D145033" w:rsidR="00531D16" w:rsidRDefault="00531D16" w:rsidP="00531D16">
            <w:pPr>
              <w:jc w:val="center"/>
              <w:rPr>
                <w:noProof/>
                <w:lang w:eastAsia="en-GB"/>
              </w:rPr>
            </w:pPr>
            <w:r>
              <w:rPr>
                <w:noProof/>
                <w:lang w:eastAsia="en-GB"/>
              </w:rPr>
              <w:t>7</w:t>
            </w:r>
          </w:p>
        </w:tc>
        <w:tc>
          <w:tcPr>
            <w:tcW w:w="1739" w:type="dxa"/>
          </w:tcPr>
          <w:p w14:paraId="332724CD" w14:textId="41C55DC6" w:rsidR="00531D16" w:rsidRDefault="00531D16" w:rsidP="00531D16">
            <w:pPr>
              <w:jc w:val="center"/>
              <w:rPr>
                <w:noProof/>
                <w:lang w:eastAsia="en-GB"/>
              </w:rPr>
            </w:pPr>
            <w:r>
              <w:rPr>
                <w:noProof/>
                <w:lang w:eastAsia="en-GB"/>
              </w:rPr>
              <w:t>1</w:t>
            </w:r>
          </w:p>
        </w:tc>
        <w:tc>
          <w:tcPr>
            <w:tcW w:w="1764" w:type="dxa"/>
          </w:tcPr>
          <w:p w14:paraId="37AD66E1" w14:textId="5163D771" w:rsidR="00531D16" w:rsidRDefault="00531D16" w:rsidP="00531D16">
            <w:pPr>
              <w:jc w:val="center"/>
              <w:rPr>
                <w:noProof/>
                <w:lang w:eastAsia="en-GB"/>
              </w:rPr>
            </w:pPr>
            <w:r>
              <w:rPr>
                <w:noProof/>
                <w:lang w:eastAsia="en-GB"/>
              </w:rPr>
              <w:t>38</w:t>
            </w:r>
          </w:p>
        </w:tc>
        <w:tc>
          <w:tcPr>
            <w:tcW w:w="1763" w:type="dxa"/>
          </w:tcPr>
          <w:p w14:paraId="1250A294" w14:textId="7E4CDCB1" w:rsidR="00531D16" w:rsidRDefault="00531D16" w:rsidP="00531D16">
            <w:pPr>
              <w:jc w:val="center"/>
              <w:rPr>
                <w:noProof/>
                <w:lang w:eastAsia="en-GB"/>
              </w:rPr>
            </w:pPr>
            <w:r>
              <w:rPr>
                <w:noProof/>
                <w:lang w:eastAsia="en-GB"/>
              </w:rPr>
              <w:t>6</w:t>
            </w:r>
          </w:p>
        </w:tc>
        <w:tc>
          <w:tcPr>
            <w:tcW w:w="1625" w:type="dxa"/>
          </w:tcPr>
          <w:p w14:paraId="2EEE79D6" w14:textId="65BB7FEA" w:rsidR="00531D16" w:rsidRDefault="00531D16" w:rsidP="00531D16">
            <w:pPr>
              <w:jc w:val="center"/>
              <w:rPr>
                <w:noProof/>
                <w:lang w:eastAsia="en-GB"/>
              </w:rPr>
            </w:pPr>
            <w:r>
              <w:rPr>
                <w:noProof/>
                <w:lang w:eastAsia="en-GB"/>
              </w:rPr>
              <w:t>0</w:t>
            </w:r>
          </w:p>
        </w:tc>
      </w:tr>
    </w:tbl>
    <w:p w14:paraId="4E141667" w14:textId="583C7E0D" w:rsidR="00733509" w:rsidRDefault="00EE6A11">
      <w:pPr>
        <w:rPr>
          <w:noProof/>
          <w:lang w:eastAsia="en-GB"/>
        </w:rPr>
      </w:pPr>
      <w:r w:rsidRPr="00EE6A11">
        <w:rPr>
          <w:noProof/>
          <w:color w:val="425563"/>
          <w:sz w:val="20"/>
          <w:szCs w:val="20"/>
        </w:rPr>
        <w:t xml:space="preserve">Table </w:t>
      </w:r>
      <w:r>
        <w:rPr>
          <w:noProof/>
          <w:color w:val="425563"/>
          <w:sz w:val="20"/>
          <w:szCs w:val="20"/>
        </w:rPr>
        <w:t>2</w:t>
      </w:r>
      <w:r w:rsidRPr="00EE6A11">
        <w:rPr>
          <w:noProof/>
          <w:color w:val="425563"/>
          <w:sz w:val="20"/>
          <w:szCs w:val="20"/>
        </w:rPr>
        <w:t xml:space="preserve"> Break</w:t>
      </w:r>
      <w:r w:rsidR="00B90530">
        <w:rPr>
          <w:noProof/>
          <w:color w:val="425563"/>
          <w:sz w:val="20"/>
          <w:szCs w:val="20"/>
        </w:rPr>
        <w:t>d</w:t>
      </w:r>
      <w:r w:rsidRPr="00EE6A11">
        <w:rPr>
          <w:noProof/>
          <w:color w:val="425563"/>
          <w:sz w:val="20"/>
          <w:szCs w:val="20"/>
        </w:rPr>
        <w:t xml:space="preserve">own of staff entered into formal </w:t>
      </w:r>
      <w:r w:rsidR="00B90530">
        <w:rPr>
          <w:noProof/>
          <w:color w:val="425563"/>
          <w:sz w:val="20"/>
          <w:szCs w:val="20"/>
        </w:rPr>
        <w:t>disciplinary</w:t>
      </w:r>
      <w:r w:rsidRPr="00EE6A11">
        <w:rPr>
          <w:noProof/>
          <w:color w:val="425563"/>
          <w:sz w:val="20"/>
          <w:szCs w:val="20"/>
        </w:rPr>
        <w:t xml:space="preserve"> process by ethnicity.</w:t>
      </w:r>
    </w:p>
    <w:p w14:paraId="69684B89" w14:textId="094E9891" w:rsidR="00940218" w:rsidRDefault="0023228E" w:rsidP="0091667A">
      <w:pPr>
        <w:jc w:val="both"/>
        <w:rPr>
          <w:noProof/>
          <w:color w:val="425563"/>
          <w:sz w:val="24"/>
        </w:rPr>
      </w:pPr>
      <w:r>
        <w:rPr>
          <w:noProof/>
          <w:color w:val="425563"/>
          <w:sz w:val="24"/>
        </w:rPr>
        <w:t>Further work is required to</w:t>
      </w:r>
      <w:r w:rsidR="00940218">
        <w:rPr>
          <w:noProof/>
          <w:color w:val="425563"/>
          <w:sz w:val="24"/>
        </w:rPr>
        <w:t xml:space="preserve"> ascertain whether there are any service lines that are entering staff disproportiona</w:t>
      </w:r>
      <w:r w:rsidR="00B90530">
        <w:rPr>
          <w:noProof/>
          <w:color w:val="425563"/>
          <w:sz w:val="24"/>
        </w:rPr>
        <w:t>tel</w:t>
      </w:r>
      <w:r w:rsidR="00940218">
        <w:rPr>
          <w:noProof/>
          <w:color w:val="425563"/>
          <w:sz w:val="24"/>
        </w:rPr>
        <w:t>y into the formal disci</w:t>
      </w:r>
      <w:r w:rsidR="00B90530">
        <w:rPr>
          <w:noProof/>
          <w:color w:val="425563"/>
          <w:sz w:val="24"/>
        </w:rPr>
        <w:t>p</w:t>
      </w:r>
      <w:r w:rsidR="00940218">
        <w:rPr>
          <w:noProof/>
          <w:color w:val="425563"/>
          <w:sz w:val="24"/>
        </w:rPr>
        <w:t xml:space="preserve">linary process and if this is </w:t>
      </w:r>
      <w:r w:rsidR="00ED3AD3">
        <w:rPr>
          <w:noProof/>
          <w:color w:val="425563"/>
          <w:sz w:val="24"/>
        </w:rPr>
        <w:t>th</w:t>
      </w:r>
      <w:r w:rsidR="00AA20E5">
        <w:rPr>
          <w:noProof/>
          <w:color w:val="425563"/>
          <w:sz w:val="24"/>
        </w:rPr>
        <w:t>e</w:t>
      </w:r>
      <w:r w:rsidR="00ED3AD3">
        <w:rPr>
          <w:noProof/>
          <w:color w:val="425563"/>
          <w:sz w:val="24"/>
        </w:rPr>
        <w:t xml:space="preserve"> case investigate further.</w:t>
      </w:r>
      <w:r w:rsidR="00940218">
        <w:rPr>
          <w:noProof/>
          <w:color w:val="425563"/>
          <w:sz w:val="24"/>
        </w:rPr>
        <w:t xml:space="preserve"> On a wider scale HR Consultancy were planning to review the </w:t>
      </w:r>
      <w:r w:rsidR="00B24FB8">
        <w:rPr>
          <w:noProof/>
          <w:color w:val="425563"/>
          <w:sz w:val="24"/>
        </w:rPr>
        <w:t>e</w:t>
      </w:r>
      <w:r w:rsidR="00940218">
        <w:rPr>
          <w:noProof/>
          <w:color w:val="425563"/>
          <w:sz w:val="24"/>
        </w:rPr>
        <w:t>ntire formal discipli</w:t>
      </w:r>
      <w:r w:rsidR="00B24FB8">
        <w:rPr>
          <w:noProof/>
          <w:color w:val="425563"/>
          <w:sz w:val="24"/>
        </w:rPr>
        <w:t>n</w:t>
      </w:r>
      <w:r w:rsidR="00940218">
        <w:rPr>
          <w:noProof/>
          <w:color w:val="425563"/>
          <w:sz w:val="24"/>
        </w:rPr>
        <w:t>ary process</w:t>
      </w:r>
      <w:r w:rsidR="00AA20E5">
        <w:rPr>
          <w:noProof/>
          <w:color w:val="425563"/>
          <w:sz w:val="24"/>
        </w:rPr>
        <w:t>, which will be led by the AD for People and OD.</w:t>
      </w:r>
    </w:p>
    <w:p w14:paraId="0D204166" w14:textId="69797449" w:rsidR="00940218" w:rsidRDefault="0005085A">
      <w:pPr>
        <w:rPr>
          <w:b/>
          <w:bCs/>
          <w:noProof/>
          <w:lang w:eastAsia="en-GB"/>
        </w:rPr>
      </w:pPr>
      <w:bookmarkStart w:id="0" w:name="_Hlk49269389"/>
      <w:r w:rsidRPr="0005085A">
        <w:rPr>
          <w:b/>
          <w:bCs/>
          <w:noProof/>
          <w:color w:val="425563"/>
          <w:sz w:val="24"/>
        </w:rPr>
        <w:t>2.3 Non Mandatory Training and CP</w:t>
      </w:r>
      <w:r w:rsidR="006F4F74">
        <w:rPr>
          <w:b/>
          <w:bCs/>
          <w:noProof/>
          <w:color w:val="425563"/>
          <w:sz w:val="24"/>
        </w:rPr>
        <w:t xml:space="preserve">D </w:t>
      </w:r>
    </w:p>
    <w:p w14:paraId="324D880D" w14:textId="68E63F51" w:rsidR="00826D74" w:rsidRPr="00925832" w:rsidRDefault="00826D74" w:rsidP="0091667A">
      <w:pPr>
        <w:jc w:val="both"/>
        <w:rPr>
          <w:noProof/>
          <w:color w:val="425563"/>
          <w:sz w:val="24"/>
        </w:rPr>
      </w:pPr>
      <w:r>
        <w:rPr>
          <w:noProof/>
          <w:color w:val="425563"/>
          <w:sz w:val="24"/>
        </w:rPr>
        <w:t>WRES data for this year shows that there ha</w:t>
      </w:r>
      <w:r w:rsidR="00ED3AD3">
        <w:rPr>
          <w:noProof/>
          <w:color w:val="425563"/>
          <w:sz w:val="24"/>
        </w:rPr>
        <w:t>s</w:t>
      </w:r>
      <w:r>
        <w:rPr>
          <w:noProof/>
          <w:color w:val="425563"/>
          <w:sz w:val="24"/>
        </w:rPr>
        <w:t xml:space="preserve"> been an increase in white staff access</w:t>
      </w:r>
      <w:r w:rsidR="00B90530">
        <w:rPr>
          <w:noProof/>
          <w:color w:val="425563"/>
          <w:sz w:val="24"/>
        </w:rPr>
        <w:t>i</w:t>
      </w:r>
      <w:r>
        <w:rPr>
          <w:noProof/>
          <w:color w:val="425563"/>
          <w:sz w:val="24"/>
        </w:rPr>
        <w:t>ng non-mandatory training and CPD compared to BAME staff.  50.95% of white staff accessed these opportunit</w:t>
      </w:r>
      <w:r w:rsidR="00B90530">
        <w:rPr>
          <w:noProof/>
          <w:color w:val="425563"/>
          <w:sz w:val="24"/>
        </w:rPr>
        <w:t>i</w:t>
      </w:r>
      <w:r>
        <w:rPr>
          <w:noProof/>
          <w:color w:val="425563"/>
          <w:sz w:val="24"/>
        </w:rPr>
        <w:t>es compared to 41.63% of BAME staff.  This show</w:t>
      </w:r>
      <w:r w:rsidR="0091667A">
        <w:rPr>
          <w:noProof/>
          <w:color w:val="425563"/>
          <w:sz w:val="24"/>
        </w:rPr>
        <w:t xml:space="preserve">s limited </w:t>
      </w:r>
      <w:r>
        <w:rPr>
          <w:noProof/>
          <w:color w:val="425563"/>
          <w:sz w:val="24"/>
        </w:rPr>
        <w:t xml:space="preserve">progress from 2019 data where the relative likelihood of BAME staff accessing mandatory training and CPD was 0.64 compared to this years figure of 1.22.  Although this is only a slight change it needs to be addressed before it </w:t>
      </w:r>
      <w:r w:rsidR="00ED3AD3">
        <w:rPr>
          <w:noProof/>
          <w:color w:val="425563"/>
          <w:sz w:val="24"/>
        </w:rPr>
        <w:t>further deteriorates</w:t>
      </w:r>
      <w:r>
        <w:rPr>
          <w:noProof/>
          <w:color w:val="425563"/>
          <w:sz w:val="24"/>
        </w:rPr>
        <w:t xml:space="preserve">.  </w:t>
      </w:r>
    </w:p>
    <w:p w14:paraId="76A49D32" w14:textId="64180700" w:rsidR="001053DF" w:rsidRDefault="006F4F74" w:rsidP="006F4F74">
      <w:pPr>
        <w:rPr>
          <w:b/>
          <w:bCs/>
          <w:noProof/>
          <w:color w:val="425563"/>
          <w:sz w:val="24"/>
        </w:rPr>
      </w:pPr>
      <w:r>
        <w:rPr>
          <w:b/>
          <w:bCs/>
          <w:noProof/>
          <w:color w:val="425563"/>
          <w:sz w:val="24"/>
        </w:rPr>
        <w:t>2.4 Harassment, bullying and abuse</w:t>
      </w:r>
      <w:r w:rsidR="001053DF">
        <w:rPr>
          <w:b/>
          <w:bCs/>
          <w:noProof/>
          <w:color w:val="425563"/>
          <w:sz w:val="24"/>
        </w:rPr>
        <w:t xml:space="preserve">  </w:t>
      </w:r>
    </w:p>
    <w:p w14:paraId="37C3AA85" w14:textId="08D17F84" w:rsidR="00EE6A11" w:rsidRPr="001053DF" w:rsidRDefault="001053DF" w:rsidP="0091667A">
      <w:pPr>
        <w:jc w:val="both"/>
        <w:rPr>
          <w:noProof/>
          <w:color w:val="425563"/>
          <w:sz w:val="24"/>
        </w:rPr>
      </w:pPr>
      <w:r w:rsidRPr="001053DF">
        <w:rPr>
          <w:noProof/>
          <w:color w:val="425563"/>
          <w:sz w:val="24"/>
        </w:rPr>
        <w:t>The number of BAME staff facing abuse from patients, relatives or the pubic has decreased from 31.2% in 201</w:t>
      </w:r>
      <w:r w:rsidR="00BA13F8">
        <w:rPr>
          <w:noProof/>
          <w:color w:val="425563"/>
          <w:sz w:val="24"/>
        </w:rPr>
        <w:t>8</w:t>
      </w:r>
      <w:r w:rsidRPr="001053DF">
        <w:rPr>
          <w:noProof/>
          <w:color w:val="425563"/>
          <w:sz w:val="24"/>
        </w:rPr>
        <w:t xml:space="preserve"> to 25.5%.</w:t>
      </w:r>
      <w:r>
        <w:rPr>
          <w:noProof/>
          <w:color w:val="425563"/>
          <w:sz w:val="24"/>
        </w:rPr>
        <w:t xml:space="preserve">  This number is also under the national median for</w:t>
      </w:r>
      <w:r w:rsidR="00BA13F8">
        <w:rPr>
          <w:noProof/>
          <w:color w:val="425563"/>
          <w:sz w:val="24"/>
        </w:rPr>
        <w:t xml:space="preserve"> comb</w:t>
      </w:r>
      <w:r w:rsidR="009D0619">
        <w:rPr>
          <w:noProof/>
          <w:color w:val="425563"/>
          <w:sz w:val="24"/>
        </w:rPr>
        <w:t>i</w:t>
      </w:r>
      <w:r w:rsidR="00BA13F8">
        <w:rPr>
          <w:noProof/>
          <w:color w:val="425563"/>
          <w:sz w:val="24"/>
        </w:rPr>
        <w:t>ned mental health/learning disability and</w:t>
      </w:r>
      <w:r>
        <w:rPr>
          <w:noProof/>
          <w:color w:val="425563"/>
          <w:sz w:val="24"/>
        </w:rPr>
        <w:t xml:space="preserve"> community mental health Trusts which stands at </w:t>
      </w:r>
      <w:r w:rsidR="00BA13F8">
        <w:rPr>
          <w:noProof/>
          <w:color w:val="425563"/>
          <w:sz w:val="24"/>
        </w:rPr>
        <w:t xml:space="preserve">33.5%.  18.2% of BAME staff experienced </w:t>
      </w:r>
      <w:r w:rsidR="00BA13F8">
        <w:rPr>
          <w:noProof/>
          <w:color w:val="425563"/>
          <w:sz w:val="24"/>
        </w:rPr>
        <w:lastRenderedPageBreak/>
        <w:t>h</w:t>
      </w:r>
      <w:r w:rsidR="00ED3AD3">
        <w:rPr>
          <w:noProof/>
          <w:color w:val="425563"/>
          <w:sz w:val="24"/>
        </w:rPr>
        <w:t>a</w:t>
      </w:r>
      <w:r w:rsidR="00BA13F8">
        <w:rPr>
          <w:noProof/>
          <w:color w:val="425563"/>
          <w:sz w:val="24"/>
        </w:rPr>
        <w:t>rassment, bullying and abuse from staff in the last 12 months.  This is a minimal decrease from 2019, but still unde</w:t>
      </w:r>
      <w:r w:rsidR="00EE6A11">
        <w:rPr>
          <w:noProof/>
          <w:color w:val="425563"/>
          <w:sz w:val="24"/>
        </w:rPr>
        <w:t>r</w:t>
      </w:r>
      <w:r w:rsidR="00BA13F8">
        <w:rPr>
          <w:noProof/>
          <w:color w:val="425563"/>
          <w:sz w:val="24"/>
        </w:rPr>
        <w:t xml:space="preserve"> the national median of 24.5%. </w:t>
      </w:r>
    </w:p>
    <w:tbl>
      <w:tblPr>
        <w:tblStyle w:val="TableGrid"/>
        <w:tblW w:w="0" w:type="auto"/>
        <w:tblLook w:val="04A0" w:firstRow="1" w:lastRow="0" w:firstColumn="1" w:lastColumn="0" w:noHBand="0" w:noVBand="1"/>
      </w:tblPr>
      <w:tblGrid>
        <w:gridCol w:w="1392"/>
        <w:gridCol w:w="1184"/>
        <w:gridCol w:w="1393"/>
        <w:gridCol w:w="1184"/>
        <w:gridCol w:w="1394"/>
        <w:gridCol w:w="1194"/>
        <w:gridCol w:w="1393"/>
        <w:gridCol w:w="1286"/>
      </w:tblGrid>
      <w:tr w:rsidR="009D0619" w:rsidRPr="00531D16" w14:paraId="08CD4192" w14:textId="1EA3290D" w:rsidTr="00EC40D1">
        <w:tc>
          <w:tcPr>
            <w:tcW w:w="5153" w:type="dxa"/>
            <w:gridSpan w:val="4"/>
          </w:tcPr>
          <w:p w14:paraId="2524738B" w14:textId="51BE8C42" w:rsidR="009D0619" w:rsidRDefault="009D0619" w:rsidP="009D0619">
            <w:pPr>
              <w:jc w:val="center"/>
              <w:rPr>
                <w:b/>
                <w:bCs/>
                <w:noProof/>
                <w:lang w:eastAsia="en-GB"/>
              </w:rPr>
            </w:pPr>
            <w:r>
              <w:rPr>
                <w:b/>
                <w:bCs/>
                <w:noProof/>
                <w:lang w:eastAsia="en-GB"/>
              </w:rPr>
              <w:t>2018</w:t>
            </w:r>
          </w:p>
        </w:tc>
        <w:tc>
          <w:tcPr>
            <w:tcW w:w="5267" w:type="dxa"/>
            <w:gridSpan w:val="4"/>
          </w:tcPr>
          <w:p w14:paraId="746A9D07" w14:textId="5EB23948" w:rsidR="009D0619" w:rsidRDefault="009D0619" w:rsidP="009D0619">
            <w:pPr>
              <w:jc w:val="center"/>
              <w:rPr>
                <w:b/>
                <w:bCs/>
                <w:noProof/>
                <w:lang w:eastAsia="en-GB"/>
              </w:rPr>
            </w:pPr>
            <w:r>
              <w:rPr>
                <w:b/>
                <w:bCs/>
                <w:noProof/>
                <w:lang w:eastAsia="en-GB"/>
              </w:rPr>
              <w:t>2019</w:t>
            </w:r>
          </w:p>
        </w:tc>
      </w:tr>
      <w:tr w:rsidR="009D0619" w:rsidRPr="00531D16" w14:paraId="2E5D0E93" w14:textId="3917166C" w:rsidTr="009D0619">
        <w:tc>
          <w:tcPr>
            <w:tcW w:w="1392" w:type="dxa"/>
          </w:tcPr>
          <w:p w14:paraId="45593603" w14:textId="77777777" w:rsidR="009D0619" w:rsidRPr="00531D16" w:rsidRDefault="009D0619" w:rsidP="006761C0">
            <w:pPr>
              <w:jc w:val="center"/>
              <w:rPr>
                <w:b/>
                <w:bCs/>
                <w:noProof/>
                <w:lang w:eastAsia="en-GB"/>
              </w:rPr>
            </w:pPr>
            <w:r w:rsidRPr="00531D16">
              <w:rPr>
                <w:b/>
                <w:bCs/>
                <w:noProof/>
                <w:lang w:eastAsia="en-GB"/>
              </w:rPr>
              <w:t>White staff</w:t>
            </w:r>
          </w:p>
        </w:tc>
        <w:tc>
          <w:tcPr>
            <w:tcW w:w="1184" w:type="dxa"/>
          </w:tcPr>
          <w:p w14:paraId="5648CAB5" w14:textId="35E4CC38" w:rsidR="009D0619" w:rsidRPr="00531D16" w:rsidRDefault="009D0619" w:rsidP="006761C0">
            <w:pPr>
              <w:jc w:val="center"/>
              <w:rPr>
                <w:b/>
                <w:bCs/>
                <w:noProof/>
                <w:lang w:eastAsia="en-GB"/>
              </w:rPr>
            </w:pPr>
            <w:r>
              <w:rPr>
                <w:b/>
                <w:bCs/>
                <w:noProof/>
                <w:lang w:eastAsia="en-GB"/>
              </w:rPr>
              <w:t>National median for white staff</w:t>
            </w:r>
          </w:p>
        </w:tc>
        <w:tc>
          <w:tcPr>
            <w:tcW w:w="1393" w:type="dxa"/>
          </w:tcPr>
          <w:p w14:paraId="0A79DEDE" w14:textId="66B8B01A" w:rsidR="009D0619" w:rsidRPr="00531D16" w:rsidRDefault="009D0619" w:rsidP="006761C0">
            <w:pPr>
              <w:jc w:val="center"/>
              <w:rPr>
                <w:b/>
                <w:bCs/>
                <w:noProof/>
                <w:lang w:eastAsia="en-GB"/>
              </w:rPr>
            </w:pPr>
            <w:r w:rsidRPr="00531D16">
              <w:rPr>
                <w:b/>
                <w:bCs/>
                <w:noProof/>
                <w:lang w:eastAsia="en-GB"/>
              </w:rPr>
              <w:t>BAME staff</w:t>
            </w:r>
          </w:p>
        </w:tc>
        <w:tc>
          <w:tcPr>
            <w:tcW w:w="1184" w:type="dxa"/>
          </w:tcPr>
          <w:p w14:paraId="5502BDAC" w14:textId="73351AAF" w:rsidR="009D0619" w:rsidRPr="00531D16" w:rsidRDefault="009D0619" w:rsidP="006761C0">
            <w:pPr>
              <w:jc w:val="center"/>
              <w:rPr>
                <w:b/>
                <w:bCs/>
                <w:noProof/>
                <w:lang w:eastAsia="en-GB"/>
              </w:rPr>
            </w:pPr>
            <w:r>
              <w:rPr>
                <w:b/>
                <w:bCs/>
                <w:noProof/>
                <w:lang w:eastAsia="en-GB"/>
              </w:rPr>
              <w:t>National median for BAME staff</w:t>
            </w:r>
          </w:p>
        </w:tc>
        <w:tc>
          <w:tcPr>
            <w:tcW w:w="1394" w:type="dxa"/>
          </w:tcPr>
          <w:p w14:paraId="25491F59" w14:textId="027170D8" w:rsidR="009D0619" w:rsidRPr="00531D16" w:rsidRDefault="009D0619" w:rsidP="006761C0">
            <w:pPr>
              <w:jc w:val="center"/>
              <w:rPr>
                <w:b/>
                <w:bCs/>
                <w:noProof/>
                <w:lang w:eastAsia="en-GB"/>
              </w:rPr>
            </w:pPr>
            <w:r w:rsidRPr="00531D16">
              <w:rPr>
                <w:b/>
                <w:bCs/>
                <w:noProof/>
                <w:lang w:eastAsia="en-GB"/>
              </w:rPr>
              <w:t>White staff</w:t>
            </w:r>
          </w:p>
        </w:tc>
        <w:tc>
          <w:tcPr>
            <w:tcW w:w="1194" w:type="dxa"/>
          </w:tcPr>
          <w:p w14:paraId="71AFCFFC" w14:textId="08DDA7A3" w:rsidR="009D0619" w:rsidRPr="00531D16" w:rsidRDefault="009D0619" w:rsidP="006761C0">
            <w:pPr>
              <w:jc w:val="center"/>
              <w:rPr>
                <w:b/>
                <w:bCs/>
                <w:noProof/>
                <w:lang w:eastAsia="en-GB"/>
              </w:rPr>
            </w:pPr>
            <w:r>
              <w:rPr>
                <w:b/>
                <w:bCs/>
                <w:noProof/>
                <w:lang w:eastAsia="en-GB"/>
              </w:rPr>
              <w:t>National median for white staff</w:t>
            </w:r>
          </w:p>
        </w:tc>
        <w:tc>
          <w:tcPr>
            <w:tcW w:w="1393" w:type="dxa"/>
          </w:tcPr>
          <w:p w14:paraId="0144519C" w14:textId="192D15F3" w:rsidR="009D0619" w:rsidRPr="00531D16" w:rsidRDefault="009D0619" w:rsidP="006761C0">
            <w:pPr>
              <w:jc w:val="center"/>
              <w:rPr>
                <w:b/>
                <w:bCs/>
                <w:noProof/>
                <w:lang w:eastAsia="en-GB"/>
              </w:rPr>
            </w:pPr>
            <w:r w:rsidRPr="00531D16">
              <w:rPr>
                <w:b/>
                <w:bCs/>
                <w:noProof/>
                <w:lang w:eastAsia="en-GB"/>
              </w:rPr>
              <w:t>BAME staff</w:t>
            </w:r>
          </w:p>
        </w:tc>
        <w:tc>
          <w:tcPr>
            <w:tcW w:w="1286" w:type="dxa"/>
          </w:tcPr>
          <w:p w14:paraId="45C3F0E5" w14:textId="6EA6546E" w:rsidR="009D0619" w:rsidRPr="00531D16" w:rsidRDefault="009D0619" w:rsidP="006761C0">
            <w:pPr>
              <w:jc w:val="center"/>
              <w:rPr>
                <w:b/>
                <w:bCs/>
                <w:noProof/>
                <w:lang w:eastAsia="en-GB"/>
              </w:rPr>
            </w:pPr>
            <w:r>
              <w:rPr>
                <w:b/>
                <w:bCs/>
                <w:noProof/>
                <w:lang w:eastAsia="en-GB"/>
              </w:rPr>
              <w:t xml:space="preserve">National median for </w:t>
            </w:r>
            <w:r w:rsidR="00EE6A11">
              <w:rPr>
                <w:b/>
                <w:bCs/>
                <w:noProof/>
                <w:lang w:eastAsia="en-GB"/>
              </w:rPr>
              <w:t>BAME</w:t>
            </w:r>
            <w:r>
              <w:rPr>
                <w:b/>
                <w:bCs/>
                <w:noProof/>
                <w:lang w:eastAsia="en-GB"/>
              </w:rPr>
              <w:t xml:space="preserve"> staff</w:t>
            </w:r>
          </w:p>
        </w:tc>
      </w:tr>
      <w:tr w:rsidR="009D0619" w14:paraId="661E987E" w14:textId="08FD5BDC" w:rsidTr="009D0619">
        <w:tc>
          <w:tcPr>
            <w:tcW w:w="1392" w:type="dxa"/>
          </w:tcPr>
          <w:p w14:paraId="4304F721" w14:textId="69D6AAED" w:rsidR="009D0619" w:rsidRDefault="00EE6A11" w:rsidP="00432D4D">
            <w:pPr>
              <w:jc w:val="center"/>
              <w:rPr>
                <w:noProof/>
                <w:lang w:eastAsia="en-GB"/>
              </w:rPr>
            </w:pPr>
            <w:r>
              <w:rPr>
                <w:noProof/>
                <w:lang w:eastAsia="en-GB"/>
              </w:rPr>
              <w:t>22.3%</w:t>
            </w:r>
          </w:p>
        </w:tc>
        <w:tc>
          <w:tcPr>
            <w:tcW w:w="1184" w:type="dxa"/>
          </w:tcPr>
          <w:p w14:paraId="1B71762D" w14:textId="4B579150" w:rsidR="009D0619" w:rsidRDefault="00EE6A11" w:rsidP="00432D4D">
            <w:pPr>
              <w:jc w:val="center"/>
              <w:rPr>
                <w:noProof/>
                <w:lang w:eastAsia="en-GB"/>
              </w:rPr>
            </w:pPr>
            <w:r>
              <w:rPr>
                <w:noProof/>
                <w:lang w:eastAsia="en-GB"/>
              </w:rPr>
              <w:t>25.8%</w:t>
            </w:r>
          </w:p>
        </w:tc>
        <w:tc>
          <w:tcPr>
            <w:tcW w:w="1393" w:type="dxa"/>
          </w:tcPr>
          <w:p w14:paraId="30898764" w14:textId="1BD1CF47" w:rsidR="009D0619" w:rsidRDefault="00EE6A11" w:rsidP="00432D4D">
            <w:pPr>
              <w:jc w:val="center"/>
              <w:rPr>
                <w:noProof/>
                <w:lang w:eastAsia="en-GB"/>
              </w:rPr>
            </w:pPr>
            <w:r>
              <w:rPr>
                <w:noProof/>
                <w:lang w:eastAsia="en-GB"/>
              </w:rPr>
              <w:t>30.3%</w:t>
            </w:r>
          </w:p>
        </w:tc>
        <w:tc>
          <w:tcPr>
            <w:tcW w:w="1184" w:type="dxa"/>
          </w:tcPr>
          <w:p w14:paraId="7E0F011D" w14:textId="009D2814" w:rsidR="009D0619" w:rsidRDefault="00EE6A11" w:rsidP="00432D4D">
            <w:pPr>
              <w:jc w:val="center"/>
              <w:rPr>
                <w:noProof/>
                <w:lang w:eastAsia="en-GB"/>
              </w:rPr>
            </w:pPr>
            <w:r>
              <w:rPr>
                <w:noProof/>
                <w:lang w:eastAsia="en-GB"/>
              </w:rPr>
              <w:t>31.2%</w:t>
            </w:r>
          </w:p>
        </w:tc>
        <w:tc>
          <w:tcPr>
            <w:tcW w:w="1394" w:type="dxa"/>
          </w:tcPr>
          <w:p w14:paraId="71977771" w14:textId="73AC9A3D" w:rsidR="009D0619" w:rsidRDefault="00EE6A11" w:rsidP="00432D4D">
            <w:pPr>
              <w:jc w:val="center"/>
              <w:rPr>
                <w:noProof/>
                <w:lang w:eastAsia="en-GB"/>
              </w:rPr>
            </w:pPr>
            <w:r>
              <w:rPr>
                <w:noProof/>
                <w:lang w:eastAsia="en-GB"/>
              </w:rPr>
              <w:t>20.4%</w:t>
            </w:r>
          </w:p>
        </w:tc>
        <w:tc>
          <w:tcPr>
            <w:tcW w:w="1194" w:type="dxa"/>
          </w:tcPr>
          <w:p w14:paraId="02E7F244" w14:textId="578E4B56" w:rsidR="009D0619" w:rsidRDefault="00EE6A11" w:rsidP="00432D4D">
            <w:pPr>
              <w:jc w:val="center"/>
              <w:rPr>
                <w:noProof/>
                <w:lang w:eastAsia="en-GB"/>
              </w:rPr>
            </w:pPr>
            <w:r>
              <w:rPr>
                <w:noProof/>
                <w:lang w:eastAsia="en-GB"/>
              </w:rPr>
              <w:t>25.4%</w:t>
            </w:r>
          </w:p>
        </w:tc>
        <w:tc>
          <w:tcPr>
            <w:tcW w:w="1393" w:type="dxa"/>
          </w:tcPr>
          <w:p w14:paraId="5ACE0C35" w14:textId="0BB58E38" w:rsidR="009D0619" w:rsidRDefault="00EE6A11" w:rsidP="00432D4D">
            <w:pPr>
              <w:jc w:val="center"/>
              <w:rPr>
                <w:noProof/>
                <w:lang w:eastAsia="en-GB"/>
              </w:rPr>
            </w:pPr>
            <w:r>
              <w:rPr>
                <w:noProof/>
                <w:lang w:eastAsia="en-GB"/>
              </w:rPr>
              <w:t>25.5%</w:t>
            </w:r>
          </w:p>
        </w:tc>
        <w:tc>
          <w:tcPr>
            <w:tcW w:w="1286" w:type="dxa"/>
          </w:tcPr>
          <w:p w14:paraId="7AB9B227" w14:textId="48437756" w:rsidR="009D0619" w:rsidRDefault="00EE6A11" w:rsidP="00432D4D">
            <w:pPr>
              <w:jc w:val="center"/>
              <w:rPr>
                <w:noProof/>
                <w:lang w:eastAsia="en-GB"/>
              </w:rPr>
            </w:pPr>
            <w:r>
              <w:rPr>
                <w:noProof/>
                <w:lang w:eastAsia="en-GB"/>
              </w:rPr>
              <w:t>33.5%</w:t>
            </w:r>
          </w:p>
        </w:tc>
      </w:tr>
    </w:tbl>
    <w:p w14:paraId="4BB4825F" w14:textId="29B1ACEE" w:rsidR="00EE6A11" w:rsidRPr="00EE6A11" w:rsidRDefault="00EE6A11" w:rsidP="006F4F74">
      <w:pPr>
        <w:rPr>
          <w:b/>
          <w:bCs/>
          <w:noProof/>
          <w:color w:val="425563"/>
          <w:sz w:val="18"/>
          <w:szCs w:val="18"/>
        </w:rPr>
      </w:pPr>
      <w:r w:rsidRPr="00EE6A11">
        <w:rPr>
          <w:b/>
          <w:bCs/>
          <w:noProof/>
          <w:color w:val="425563"/>
          <w:sz w:val="18"/>
          <w:szCs w:val="18"/>
        </w:rPr>
        <w:t xml:space="preserve">Table </w:t>
      </w:r>
      <w:r>
        <w:rPr>
          <w:b/>
          <w:bCs/>
          <w:noProof/>
          <w:color w:val="425563"/>
          <w:sz w:val="18"/>
          <w:szCs w:val="18"/>
        </w:rPr>
        <w:t>3</w:t>
      </w:r>
      <w:r w:rsidRPr="00EE6A11">
        <w:rPr>
          <w:b/>
          <w:bCs/>
          <w:noProof/>
          <w:color w:val="425563"/>
          <w:sz w:val="18"/>
          <w:szCs w:val="18"/>
        </w:rPr>
        <w:t xml:space="preserve">  </w:t>
      </w:r>
      <w:r w:rsidR="00432D4D">
        <w:rPr>
          <w:b/>
          <w:bCs/>
          <w:noProof/>
          <w:color w:val="425563"/>
          <w:sz w:val="18"/>
          <w:szCs w:val="18"/>
        </w:rPr>
        <w:t>Percentage</w:t>
      </w:r>
      <w:r w:rsidRPr="00EE6A11">
        <w:rPr>
          <w:b/>
          <w:bCs/>
          <w:noProof/>
          <w:color w:val="425563"/>
          <w:sz w:val="18"/>
          <w:szCs w:val="18"/>
        </w:rPr>
        <w:t xml:space="preserve"> of harassment, bullying and abuse faced by staff by patients</w:t>
      </w:r>
    </w:p>
    <w:p w14:paraId="666BB1CF" w14:textId="77777777" w:rsidR="006F4F74" w:rsidRDefault="006F4F74" w:rsidP="006F4F74">
      <w:pPr>
        <w:rPr>
          <w:b/>
          <w:bCs/>
          <w:noProof/>
          <w:lang w:eastAsia="en-GB"/>
        </w:rPr>
      </w:pPr>
    </w:p>
    <w:tbl>
      <w:tblPr>
        <w:tblStyle w:val="TableGrid"/>
        <w:tblW w:w="0" w:type="auto"/>
        <w:tblLook w:val="04A0" w:firstRow="1" w:lastRow="0" w:firstColumn="1" w:lastColumn="0" w:noHBand="0" w:noVBand="1"/>
      </w:tblPr>
      <w:tblGrid>
        <w:gridCol w:w="1392"/>
        <w:gridCol w:w="1184"/>
        <w:gridCol w:w="1393"/>
        <w:gridCol w:w="1184"/>
        <w:gridCol w:w="1394"/>
        <w:gridCol w:w="1194"/>
        <w:gridCol w:w="1393"/>
        <w:gridCol w:w="1286"/>
      </w:tblGrid>
      <w:tr w:rsidR="00432D4D" w14:paraId="43EC98EC" w14:textId="77777777" w:rsidTr="006761C0">
        <w:tc>
          <w:tcPr>
            <w:tcW w:w="5153" w:type="dxa"/>
            <w:gridSpan w:val="4"/>
          </w:tcPr>
          <w:p w14:paraId="19F6C406" w14:textId="77777777" w:rsidR="00432D4D" w:rsidRDefault="00432D4D" w:rsidP="006761C0">
            <w:pPr>
              <w:jc w:val="center"/>
              <w:rPr>
                <w:b/>
                <w:bCs/>
                <w:noProof/>
                <w:lang w:eastAsia="en-GB"/>
              </w:rPr>
            </w:pPr>
            <w:r>
              <w:rPr>
                <w:b/>
                <w:bCs/>
                <w:noProof/>
                <w:lang w:eastAsia="en-GB"/>
              </w:rPr>
              <w:t>2018</w:t>
            </w:r>
          </w:p>
        </w:tc>
        <w:tc>
          <w:tcPr>
            <w:tcW w:w="5267" w:type="dxa"/>
            <w:gridSpan w:val="4"/>
          </w:tcPr>
          <w:p w14:paraId="2ACADF7D" w14:textId="77777777" w:rsidR="00432D4D" w:rsidRDefault="00432D4D" w:rsidP="006761C0">
            <w:pPr>
              <w:jc w:val="center"/>
              <w:rPr>
                <w:b/>
                <w:bCs/>
                <w:noProof/>
                <w:lang w:eastAsia="en-GB"/>
              </w:rPr>
            </w:pPr>
            <w:r>
              <w:rPr>
                <w:b/>
                <w:bCs/>
                <w:noProof/>
                <w:lang w:eastAsia="en-GB"/>
              </w:rPr>
              <w:t>2019</w:t>
            </w:r>
          </w:p>
        </w:tc>
      </w:tr>
      <w:tr w:rsidR="00432D4D" w:rsidRPr="00531D16" w14:paraId="1087BC27" w14:textId="77777777" w:rsidTr="006761C0">
        <w:tc>
          <w:tcPr>
            <w:tcW w:w="1392" w:type="dxa"/>
          </w:tcPr>
          <w:p w14:paraId="66B37FC2" w14:textId="77777777" w:rsidR="00432D4D" w:rsidRPr="00531D16" w:rsidRDefault="00432D4D" w:rsidP="006761C0">
            <w:pPr>
              <w:jc w:val="center"/>
              <w:rPr>
                <w:b/>
                <w:bCs/>
                <w:noProof/>
                <w:lang w:eastAsia="en-GB"/>
              </w:rPr>
            </w:pPr>
            <w:r w:rsidRPr="00531D16">
              <w:rPr>
                <w:b/>
                <w:bCs/>
                <w:noProof/>
                <w:lang w:eastAsia="en-GB"/>
              </w:rPr>
              <w:t>White staff</w:t>
            </w:r>
          </w:p>
        </w:tc>
        <w:tc>
          <w:tcPr>
            <w:tcW w:w="1184" w:type="dxa"/>
          </w:tcPr>
          <w:p w14:paraId="0F391025" w14:textId="77777777" w:rsidR="00432D4D" w:rsidRPr="00531D16" w:rsidRDefault="00432D4D" w:rsidP="006761C0">
            <w:pPr>
              <w:jc w:val="center"/>
              <w:rPr>
                <w:b/>
                <w:bCs/>
                <w:noProof/>
                <w:lang w:eastAsia="en-GB"/>
              </w:rPr>
            </w:pPr>
            <w:r>
              <w:rPr>
                <w:b/>
                <w:bCs/>
                <w:noProof/>
                <w:lang w:eastAsia="en-GB"/>
              </w:rPr>
              <w:t>National median for white staff</w:t>
            </w:r>
          </w:p>
        </w:tc>
        <w:tc>
          <w:tcPr>
            <w:tcW w:w="1393" w:type="dxa"/>
          </w:tcPr>
          <w:p w14:paraId="1B2D06AD" w14:textId="77777777" w:rsidR="00432D4D" w:rsidRPr="00531D16" w:rsidRDefault="00432D4D" w:rsidP="006761C0">
            <w:pPr>
              <w:jc w:val="center"/>
              <w:rPr>
                <w:b/>
                <w:bCs/>
                <w:noProof/>
                <w:lang w:eastAsia="en-GB"/>
              </w:rPr>
            </w:pPr>
            <w:r w:rsidRPr="00531D16">
              <w:rPr>
                <w:b/>
                <w:bCs/>
                <w:noProof/>
                <w:lang w:eastAsia="en-GB"/>
              </w:rPr>
              <w:t>BAME staff</w:t>
            </w:r>
          </w:p>
        </w:tc>
        <w:tc>
          <w:tcPr>
            <w:tcW w:w="1184" w:type="dxa"/>
          </w:tcPr>
          <w:p w14:paraId="2965ED45" w14:textId="77777777" w:rsidR="00432D4D" w:rsidRPr="00531D16" w:rsidRDefault="00432D4D" w:rsidP="006761C0">
            <w:pPr>
              <w:jc w:val="center"/>
              <w:rPr>
                <w:b/>
                <w:bCs/>
                <w:noProof/>
                <w:lang w:eastAsia="en-GB"/>
              </w:rPr>
            </w:pPr>
            <w:r>
              <w:rPr>
                <w:b/>
                <w:bCs/>
                <w:noProof/>
                <w:lang w:eastAsia="en-GB"/>
              </w:rPr>
              <w:t>National median for BAME staff</w:t>
            </w:r>
          </w:p>
        </w:tc>
        <w:tc>
          <w:tcPr>
            <w:tcW w:w="1394" w:type="dxa"/>
          </w:tcPr>
          <w:p w14:paraId="464C426A" w14:textId="77777777" w:rsidR="00432D4D" w:rsidRPr="00531D16" w:rsidRDefault="00432D4D" w:rsidP="006761C0">
            <w:pPr>
              <w:jc w:val="center"/>
              <w:rPr>
                <w:b/>
                <w:bCs/>
                <w:noProof/>
                <w:lang w:eastAsia="en-GB"/>
              </w:rPr>
            </w:pPr>
            <w:r w:rsidRPr="00531D16">
              <w:rPr>
                <w:b/>
                <w:bCs/>
                <w:noProof/>
                <w:lang w:eastAsia="en-GB"/>
              </w:rPr>
              <w:t>White staff</w:t>
            </w:r>
          </w:p>
        </w:tc>
        <w:tc>
          <w:tcPr>
            <w:tcW w:w="1194" w:type="dxa"/>
          </w:tcPr>
          <w:p w14:paraId="769CA7E2" w14:textId="77777777" w:rsidR="00432D4D" w:rsidRPr="00531D16" w:rsidRDefault="00432D4D" w:rsidP="006761C0">
            <w:pPr>
              <w:jc w:val="center"/>
              <w:rPr>
                <w:b/>
                <w:bCs/>
                <w:noProof/>
                <w:lang w:eastAsia="en-GB"/>
              </w:rPr>
            </w:pPr>
            <w:r>
              <w:rPr>
                <w:b/>
                <w:bCs/>
                <w:noProof/>
                <w:lang w:eastAsia="en-GB"/>
              </w:rPr>
              <w:t>National median for white staff</w:t>
            </w:r>
          </w:p>
        </w:tc>
        <w:tc>
          <w:tcPr>
            <w:tcW w:w="1393" w:type="dxa"/>
          </w:tcPr>
          <w:p w14:paraId="72E17EF6" w14:textId="77777777" w:rsidR="00432D4D" w:rsidRPr="00531D16" w:rsidRDefault="00432D4D" w:rsidP="006761C0">
            <w:pPr>
              <w:jc w:val="center"/>
              <w:rPr>
                <w:b/>
                <w:bCs/>
                <w:noProof/>
                <w:lang w:eastAsia="en-GB"/>
              </w:rPr>
            </w:pPr>
            <w:r w:rsidRPr="00531D16">
              <w:rPr>
                <w:b/>
                <w:bCs/>
                <w:noProof/>
                <w:lang w:eastAsia="en-GB"/>
              </w:rPr>
              <w:t>BAME staff</w:t>
            </w:r>
          </w:p>
        </w:tc>
        <w:tc>
          <w:tcPr>
            <w:tcW w:w="1286" w:type="dxa"/>
          </w:tcPr>
          <w:p w14:paraId="4FD098EE" w14:textId="77777777" w:rsidR="00432D4D" w:rsidRPr="00531D16" w:rsidRDefault="00432D4D" w:rsidP="006761C0">
            <w:pPr>
              <w:jc w:val="center"/>
              <w:rPr>
                <w:b/>
                <w:bCs/>
                <w:noProof/>
                <w:lang w:eastAsia="en-GB"/>
              </w:rPr>
            </w:pPr>
            <w:r>
              <w:rPr>
                <w:b/>
                <w:bCs/>
                <w:noProof/>
                <w:lang w:eastAsia="en-GB"/>
              </w:rPr>
              <w:t>National median for BAME staff</w:t>
            </w:r>
          </w:p>
        </w:tc>
      </w:tr>
      <w:tr w:rsidR="00432D4D" w14:paraId="0D2B3CD8" w14:textId="77777777" w:rsidTr="006761C0">
        <w:tc>
          <w:tcPr>
            <w:tcW w:w="1392" w:type="dxa"/>
          </w:tcPr>
          <w:p w14:paraId="4249E7E7" w14:textId="010A69B6" w:rsidR="00432D4D" w:rsidRDefault="00432D4D" w:rsidP="00432D4D">
            <w:pPr>
              <w:jc w:val="center"/>
              <w:rPr>
                <w:noProof/>
                <w:lang w:eastAsia="en-GB"/>
              </w:rPr>
            </w:pPr>
            <w:r>
              <w:rPr>
                <w:noProof/>
                <w:lang w:eastAsia="en-GB"/>
              </w:rPr>
              <w:t>15.2%</w:t>
            </w:r>
          </w:p>
        </w:tc>
        <w:tc>
          <w:tcPr>
            <w:tcW w:w="1184" w:type="dxa"/>
          </w:tcPr>
          <w:p w14:paraId="28526A8D" w14:textId="22CFE77E" w:rsidR="00432D4D" w:rsidRDefault="00432D4D" w:rsidP="00432D4D">
            <w:pPr>
              <w:jc w:val="center"/>
              <w:rPr>
                <w:noProof/>
                <w:lang w:eastAsia="en-GB"/>
              </w:rPr>
            </w:pPr>
            <w:r>
              <w:rPr>
                <w:noProof/>
                <w:lang w:eastAsia="en-GB"/>
              </w:rPr>
              <w:t>21%</w:t>
            </w:r>
          </w:p>
        </w:tc>
        <w:tc>
          <w:tcPr>
            <w:tcW w:w="1393" w:type="dxa"/>
          </w:tcPr>
          <w:p w14:paraId="7CCE70B2" w14:textId="1F93C362" w:rsidR="00432D4D" w:rsidRDefault="00432D4D" w:rsidP="00432D4D">
            <w:pPr>
              <w:jc w:val="center"/>
              <w:rPr>
                <w:noProof/>
                <w:lang w:eastAsia="en-GB"/>
              </w:rPr>
            </w:pPr>
            <w:r>
              <w:rPr>
                <w:noProof/>
                <w:lang w:eastAsia="en-GB"/>
              </w:rPr>
              <w:t>19.8%</w:t>
            </w:r>
          </w:p>
        </w:tc>
        <w:tc>
          <w:tcPr>
            <w:tcW w:w="1184" w:type="dxa"/>
          </w:tcPr>
          <w:p w14:paraId="16C655D3" w14:textId="4E11664F" w:rsidR="00432D4D" w:rsidRDefault="00432D4D" w:rsidP="00432D4D">
            <w:pPr>
              <w:jc w:val="center"/>
              <w:rPr>
                <w:noProof/>
                <w:lang w:eastAsia="en-GB"/>
              </w:rPr>
            </w:pPr>
            <w:r>
              <w:rPr>
                <w:noProof/>
                <w:lang w:eastAsia="en-GB"/>
              </w:rPr>
              <w:t>25.7%</w:t>
            </w:r>
          </w:p>
        </w:tc>
        <w:tc>
          <w:tcPr>
            <w:tcW w:w="1394" w:type="dxa"/>
          </w:tcPr>
          <w:p w14:paraId="51D74E8D" w14:textId="06F77329" w:rsidR="00432D4D" w:rsidRDefault="00432D4D" w:rsidP="00432D4D">
            <w:pPr>
              <w:jc w:val="center"/>
              <w:rPr>
                <w:noProof/>
                <w:lang w:eastAsia="en-GB"/>
              </w:rPr>
            </w:pPr>
            <w:r>
              <w:rPr>
                <w:noProof/>
                <w:lang w:eastAsia="en-GB"/>
              </w:rPr>
              <w:t>14.4%</w:t>
            </w:r>
          </w:p>
        </w:tc>
        <w:tc>
          <w:tcPr>
            <w:tcW w:w="1194" w:type="dxa"/>
          </w:tcPr>
          <w:p w14:paraId="4BED5B54" w14:textId="5E0F0CB9" w:rsidR="00432D4D" w:rsidRDefault="00432D4D" w:rsidP="00432D4D">
            <w:pPr>
              <w:jc w:val="center"/>
              <w:rPr>
                <w:noProof/>
                <w:lang w:eastAsia="en-GB"/>
              </w:rPr>
            </w:pPr>
            <w:r>
              <w:rPr>
                <w:noProof/>
                <w:lang w:eastAsia="en-GB"/>
              </w:rPr>
              <w:t>20.2%</w:t>
            </w:r>
          </w:p>
        </w:tc>
        <w:tc>
          <w:tcPr>
            <w:tcW w:w="1393" w:type="dxa"/>
          </w:tcPr>
          <w:p w14:paraId="6BD572C4" w14:textId="496C460A" w:rsidR="00432D4D" w:rsidRDefault="00432D4D" w:rsidP="00432D4D">
            <w:pPr>
              <w:jc w:val="center"/>
              <w:rPr>
                <w:noProof/>
                <w:lang w:eastAsia="en-GB"/>
              </w:rPr>
            </w:pPr>
            <w:r>
              <w:rPr>
                <w:noProof/>
                <w:lang w:eastAsia="en-GB"/>
              </w:rPr>
              <w:t>18.2%</w:t>
            </w:r>
          </w:p>
        </w:tc>
        <w:tc>
          <w:tcPr>
            <w:tcW w:w="1286" w:type="dxa"/>
          </w:tcPr>
          <w:p w14:paraId="76A0AD74" w14:textId="42FFB11C" w:rsidR="00432D4D" w:rsidRDefault="00432D4D" w:rsidP="00432D4D">
            <w:pPr>
              <w:jc w:val="center"/>
              <w:rPr>
                <w:noProof/>
                <w:lang w:eastAsia="en-GB"/>
              </w:rPr>
            </w:pPr>
            <w:r>
              <w:rPr>
                <w:noProof/>
                <w:lang w:eastAsia="en-GB"/>
              </w:rPr>
              <w:t>24.5%</w:t>
            </w:r>
          </w:p>
        </w:tc>
      </w:tr>
    </w:tbl>
    <w:p w14:paraId="29666F5C" w14:textId="2E67EE4B" w:rsidR="00432D4D" w:rsidRDefault="00432D4D" w:rsidP="00432D4D">
      <w:pPr>
        <w:rPr>
          <w:b/>
          <w:bCs/>
          <w:noProof/>
          <w:color w:val="425563"/>
          <w:sz w:val="18"/>
          <w:szCs w:val="18"/>
        </w:rPr>
      </w:pPr>
      <w:r w:rsidRPr="00EE6A11">
        <w:rPr>
          <w:b/>
          <w:bCs/>
          <w:noProof/>
          <w:color w:val="425563"/>
          <w:sz w:val="18"/>
          <w:szCs w:val="18"/>
        </w:rPr>
        <w:t xml:space="preserve">Table </w:t>
      </w:r>
      <w:r>
        <w:rPr>
          <w:b/>
          <w:bCs/>
          <w:noProof/>
          <w:color w:val="425563"/>
          <w:sz w:val="18"/>
          <w:szCs w:val="18"/>
        </w:rPr>
        <w:t>4</w:t>
      </w:r>
      <w:r w:rsidRPr="00EE6A11">
        <w:rPr>
          <w:b/>
          <w:bCs/>
          <w:noProof/>
          <w:color w:val="425563"/>
          <w:sz w:val="18"/>
          <w:szCs w:val="18"/>
        </w:rPr>
        <w:t xml:space="preserve">  </w:t>
      </w:r>
      <w:r>
        <w:rPr>
          <w:b/>
          <w:bCs/>
          <w:noProof/>
          <w:color w:val="425563"/>
          <w:sz w:val="18"/>
          <w:szCs w:val="18"/>
        </w:rPr>
        <w:t>Percentage of staff exper</w:t>
      </w:r>
      <w:r w:rsidR="00B90530">
        <w:rPr>
          <w:b/>
          <w:bCs/>
          <w:noProof/>
          <w:color w:val="425563"/>
          <w:sz w:val="18"/>
          <w:szCs w:val="18"/>
        </w:rPr>
        <w:t>ie</w:t>
      </w:r>
      <w:r>
        <w:rPr>
          <w:b/>
          <w:bCs/>
          <w:noProof/>
          <w:color w:val="425563"/>
          <w:sz w:val="18"/>
          <w:szCs w:val="18"/>
        </w:rPr>
        <w:t>ncing</w:t>
      </w:r>
      <w:r w:rsidRPr="00EE6A11">
        <w:rPr>
          <w:b/>
          <w:bCs/>
          <w:noProof/>
          <w:color w:val="425563"/>
          <w:sz w:val="18"/>
          <w:szCs w:val="18"/>
        </w:rPr>
        <w:t xml:space="preserve"> harassment, bullying and abuse</w:t>
      </w:r>
      <w:r>
        <w:rPr>
          <w:b/>
          <w:bCs/>
          <w:noProof/>
          <w:color w:val="425563"/>
          <w:sz w:val="18"/>
          <w:szCs w:val="18"/>
        </w:rPr>
        <w:t xml:space="preserve"> </w:t>
      </w:r>
      <w:r w:rsidRPr="00EE6A11">
        <w:rPr>
          <w:b/>
          <w:bCs/>
          <w:noProof/>
          <w:color w:val="425563"/>
          <w:sz w:val="18"/>
          <w:szCs w:val="18"/>
        </w:rPr>
        <w:t xml:space="preserve">by staff </w:t>
      </w:r>
      <w:r w:rsidR="00DC51A4">
        <w:rPr>
          <w:b/>
          <w:bCs/>
          <w:noProof/>
          <w:color w:val="425563"/>
          <w:sz w:val="18"/>
          <w:szCs w:val="18"/>
        </w:rPr>
        <w:t xml:space="preserve"> </w:t>
      </w:r>
    </w:p>
    <w:p w14:paraId="0D7A79FF" w14:textId="0225DDCE" w:rsidR="00FD7002" w:rsidRDefault="00DC51A4" w:rsidP="00D64983">
      <w:pPr>
        <w:jc w:val="both"/>
        <w:rPr>
          <w:noProof/>
          <w:color w:val="425563"/>
          <w:sz w:val="24"/>
          <w:szCs w:val="24"/>
        </w:rPr>
      </w:pPr>
      <w:r w:rsidRPr="00DC51A4">
        <w:rPr>
          <w:noProof/>
          <w:color w:val="425563"/>
          <w:sz w:val="24"/>
          <w:szCs w:val="24"/>
        </w:rPr>
        <w:t>Altho</w:t>
      </w:r>
      <w:r>
        <w:rPr>
          <w:noProof/>
          <w:color w:val="425563"/>
          <w:sz w:val="24"/>
          <w:szCs w:val="24"/>
        </w:rPr>
        <w:t>u</w:t>
      </w:r>
      <w:r w:rsidRPr="00DC51A4">
        <w:rPr>
          <w:noProof/>
          <w:color w:val="425563"/>
          <w:sz w:val="24"/>
          <w:szCs w:val="24"/>
        </w:rPr>
        <w:t>gh slight progress has been made</w:t>
      </w:r>
      <w:r>
        <w:rPr>
          <w:noProof/>
          <w:color w:val="425563"/>
          <w:sz w:val="24"/>
          <w:szCs w:val="24"/>
        </w:rPr>
        <w:t xml:space="preserve"> it is evident that there is still a long way to go, especially as there will be staff who do not disclose </w:t>
      </w:r>
      <w:r w:rsidR="00925832">
        <w:rPr>
          <w:noProof/>
          <w:color w:val="425563"/>
          <w:sz w:val="24"/>
          <w:szCs w:val="24"/>
        </w:rPr>
        <w:t xml:space="preserve">harrasment and </w:t>
      </w:r>
      <w:r>
        <w:rPr>
          <w:noProof/>
          <w:color w:val="425563"/>
          <w:sz w:val="24"/>
          <w:szCs w:val="24"/>
        </w:rPr>
        <w:t>abuse.  The BAME resource group has significantly increased its membership and is a safe space for staff to share their experiences and</w:t>
      </w:r>
      <w:r w:rsidR="0091667A">
        <w:rPr>
          <w:noProof/>
          <w:color w:val="425563"/>
          <w:sz w:val="24"/>
          <w:szCs w:val="24"/>
        </w:rPr>
        <w:t xml:space="preserve"> </w:t>
      </w:r>
      <w:r w:rsidR="00D64983">
        <w:rPr>
          <w:noProof/>
          <w:color w:val="425563"/>
          <w:sz w:val="24"/>
          <w:szCs w:val="24"/>
        </w:rPr>
        <w:t xml:space="preserve">to </w:t>
      </w:r>
      <w:r>
        <w:rPr>
          <w:noProof/>
          <w:color w:val="425563"/>
          <w:sz w:val="24"/>
          <w:szCs w:val="24"/>
        </w:rPr>
        <w:t>support</w:t>
      </w:r>
      <w:r w:rsidR="00D64983">
        <w:rPr>
          <w:noProof/>
          <w:color w:val="425563"/>
          <w:sz w:val="24"/>
          <w:szCs w:val="24"/>
        </w:rPr>
        <w:t xml:space="preserve"> </w:t>
      </w:r>
      <w:r>
        <w:rPr>
          <w:noProof/>
          <w:color w:val="425563"/>
          <w:sz w:val="24"/>
          <w:szCs w:val="24"/>
        </w:rPr>
        <w:t>escalat</w:t>
      </w:r>
      <w:r w:rsidR="00925832">
        <w:rPr>
          <w:noProof/>
          <w:color w:val="425563"/>
          <w:sz w:val="24"/>
          <w:szCs w:val="24"/>
        </w:rPr>
        <w:t>ation of</w:t>
      </w:r>
      <w:r>
        <w:rPr>
          <w:noProof/>
          <w:color w:val="425563"/>
          <w:sz w:val="24"/>
          <w:szCs w:val="24"/>
        </w:rPr>
        <w:t xml:space="preserve"> </w:t>
      </w:r>
      <w:r w:rsidR="00D64983">
        <w:rPr>
          <w:noProof/>
          <w:color w:val="425563"/>
          <w:sz w:val="24"/>
          <w:szCs w:val="24"/>
        </w:rPr>
        <w:t>issues</w:t>
      </w:r>
      <w:r>
        <w:rPr>
          <w:noProof/>
          <w:color w:val="425563"/>
          <w:sz w:val="24"/>
          <w:szCs w:val="24"/>
        </w:rPr>
        <w:t>.  Solent has recently employed a hate crime s</w:t>
      </w:r>
      <w:r w:rsidR="00925832">
        <w:rPr>
          <w:noProof/>
          <w:color w:val="425563"/>
          <w:sz w:val="24"/>
          <w:szCs w:val="24"/>
        </w:rPr>
        <w:t>pecialis</w:t>
      </w:r>
      <w:r>
        <w:rPr>
          <w:noProof/>
          <w:color w:val="425563"/>
          <w:sz w:val="24"/>
          <w:szCs w:val="24"/>
        </w:rPr>
        <w:t>t who is wo</w:t>
      </w:r>
      <w:r w:rsidR="00925832">
        <w:rPr>
          <w:noProof/>
          <w:color w:val="425563"/>
          <w:sz w:val="24"/>
          <w:szCs w:val="24"/>
        </w:rPr>
        <w:t>rk</w:t>
      </w:r>
      <w:r>
        <w:rPr>
          <w:noProof/>
          <w:color w:val="425563"/>
          <w:sz w:val="24"/>
          <w:szCs w:val="24"/>
        </w:rPr>
        <w:t>ing on a multi-stakeholder project to improve the  recording of hate crime</w:t>
      </w:r>
      <w:r w:rsidR="00925832">
        <w:rPr>
          <w:noProof/>
          <w:color w:val="425563"/>
          <w:sz w:val="24"/>
          <w:szCs w:val="24"/>
        </w:rPr>
        <w:t>, discrimination and harrassment</w:t>
      </w:r>
      <w:r>
        <w:rPr>
          <w:noProof/>
          <w:color w:val="425563"/>
          <w:sz w:val="24"/>
          <w:szCs w:val="24"/>
        </w:rPr>
        <w:t xml:space="preserve"> within the Trust, identify best practice and develop a robust action plan with tangible outcomes.</w:t>
      </w:r>
    </w:p>
    <w:p w14:paraId="51BED93C" w14:textId="51CE1BDB" w:rsidR="00FD7002" w:rsidRDefault="00FD7002" w:rsidP="00432D4D">
      <w:pPr>
        <w:rPr>
          <w:b/>
          <w:bCs/>
          <w:noProof/>
          <w:color w:val="425563"/>
          <w:sz w:val="24"/>
          <w:szCs w:val="24"/>
        </w:rPr>
      </w:pPr>
      <w:r>
        <w:rPr>
          <w:b/>
          <w:bCs/>
          <w:noProof/>
          <w:color w:val="425563"/>
          <w:sz w:val="24"/>
          <w:szCs w:val="24"/>
        </w:rPr>
        <w:t xml:space="preserve">2.5 Career progression </w:t>
      </w:r>
      <w:r w:rsidR="00E12883">
        <w:rPr>
          <w:b/>
          <w:bCs/>
          <w:noProof/>
          <w:color w:val="425563"/>
          <w:sz w:val="24"/>
          <w:szCs w:val="24"/>
        </w:rPr>
        <w:t>or</w:t>
      </w:r>
      <w:r>
        <w:rPr>
          <w:b/>
          <w:bCs/>
          <w:noProof/>
          <w:color w:val="425563"/>
          <w:sz w:val="24"/>
          <w:szCs w:val="24"/>
        </w:rPr>
        <w:t xml:space="preserve"> promotion</w:t>
      </w:r>
    </w:p>
    <w:p w14:paraId="615D8524" w14:textId="080CF1FC" w:rsidR="00E12883" w:rsidRPr="00E12883" w:rsidRDefault="00E12883" w:rsidP="00432D4D">
      <w:pPr>
        <w:rPr>
          <w:noProof/>
          <w:color w:val="425563"/>
          <w:sz w:val="24"/>
          <w:szCs w:val="24"/>
        </w:rPr>
      </w:pPr>
      <w:r>
        <w:rPr>
          <w:noProof/>
          <w:color w:val="425563"/>
          <w:sz w:val="24"/>
          <w:szCs w:val="24"/>
        </w:rPr>
        <w:t>The</w:t>
      </w:r>
      <w:r w:rsidR="001C6F09">
        <w:rPr>
          <w:noProof/>
          <w:color w:val="425563"/>
          <w:sz w:val="24"/>
          <w:szCs w:val="24"/>
        </w:rPr>
        <w:t xml:space="preserve"> percentage of </w:t>
      </w:r>
      <w:r>
        <w:rPr>
          <w:noProof/>
          <w:color w:val="425563"/>
          <w:sz w:val="24"/>
          <w:szCs w:val="24"/>
        </w:rPr>
        <w:t xml:space="preserve">BAME staff </w:t>
      </w:r>
      <w:r w:rsidR="001C6F09">
        <w:rPr>
          <w:noProof/>
          <w:color w:val="425563"/>
          <w:sz w:val="24"/>
          <w:szCs w:val="24"/>
        </w:rPr>
        <w:t>that</w:t>
      </w:r>
      <w:r>
        <w:rPr>
          <w:noProof/>
          <w:color w:val="425563"/>
          <w:sz w:val="24"/>
          <w:szCs w:val="24"/>
        </w:rPr>
        <w:t xml:space="preserve"> do not feel that they have</w:t>
      </w:r>
      <w:r w:rsidR="00ED3AD3">
        <w:rPr>
          <w:noProof/>
          <w:color w:val="425563"/>
          <w:sz w:val="24"/>
          <w:szCs w:val="24"/>
        </w:rPr>
        <w:t xml:space="preserve"> </w:t>
      </w:r>
      <w:r>
        <w:rPr>
          <w:noProof/>
          <w:color w:val="425563"/>
          <w:sz w:val="24"/>
          <w:szCs w:val="24"/>
        </w:rPr>
        <w:t>equal opportunies for career progression or promotion</w:t>
      </w:r>
      <w:r w:rsidR="001C6F09">
        <w:rPr>
          <w:noProof/>
          <w:color w:val="425563"/>
          <w:sz w:val="24"/>
          <w:szCs w:val="24"/>
        </w:rPr>
        <w:t xml:space="preserve"> in comparison to white staff is</w:t>
      </w:r>
      <w:r>
        <w:rPr>
          <w:noProof/>
          <w:color w:val="425563"/>
          <w:sz w:val="24"/>
          <w:szCs w:val="24"/>
        </w:rPr>
        <w:t xml:space="preserve"> well above the national median.</w:t>
      </w:r>
    </w:p>
    <w:tbl>
      <w:tblPr>
        <w:tblStyle w:val="TableGrid"/>
        <w:tblW w:w="10456" w:type="dxa"/>
        <w:tblLook w:val="04A0" w:firstRow="1" w:lastRow="0" w:firstColumn="1" w:lastColumn="0" w:noHBand="0" w:noVBand="1"/>
      </w:tblPr>
      <w:tblGrid>
        <w:gridCol w:w="1384"/>
        <w:gridCol w:w="1194"/>
        <w:gridCol w:w="1216"/>
        <w:gridCol w:w="13"/>
        <w:gridCol w:w="1121"/>
        <w:gridCol w:w="1330"/>
        <w:gridCol w:w="1276"/>
        <w:gridCol w:w="1356"/>
        <w:gridCol w:w="1566"/>
      </w:tblGrid>
      <w:tr w:rsidR="00EC7F5E" w14:paraId="545451C5" w14:textId="17FDF24A" w:rsidTr="00EC7F5E">
        <w:tc>
          <w:tcPr>
            <w:tcW w:w="4928" w:type="dxa"/>
            <w:gridSpan w:val="5"/>
          </w:tcPr>
          <w:p w14:paraId="39D117C2" w14:textId="2DB5C99A" w:rsidR="00EC7F5E" w:rsidRDefault="00EC7F5E" w:rsidP="00FD7002">
            <w:pPr>
              <w:jc w:val="center"/>
              <w:rPr>
                <w:b/>
                <w:bCs/>
                <w:noProof/>
                <w:lang w:eastAsia="en-GB"/>
              </w:rPr>
            </w:pPr>
            <w:r w:rsidRPr="00531D16">
              <w:rPr>
                <w:b/>
                <w:bCs/>
                <w:noProof/>
                <w:lang w:eastAsia="en-GB"/>
              </w:rPr>
              <w:t>20</w:t>
            </w:r>
            <w:r>
              <w:rPr>
                <w:b/>
                <w:bCs/>
                <w:noProof/>
                <w:lang w:eastAsia="en-GB"/>
              </w:rPr>
              <w:t>18</w:t>
            </w:r>
          </w:p>
        </w:tc>
        <w:tc>
          <w:tcPr>
            <w:tcW w:w="5528" w:type="dxa"/>
            <w:gridSpan w:val="4"/>
          </w:tcPr>
          <w:p w14:paraId="0444C4D9" w14:textId="7CB49715" w:rsidR="00EC7F5E" w:rsidRDefault="00EC7F5E" w:rsidP="00FD7002">
            <w:pPr>
              <w:jc w:val="center"/>
              <w:rPr>
                <w:b/>
                <w:bCs/>
                <w:noProof/>
                <w:lang w:eastAsia="en-GB"/>
              </w:rPr>
            </w:pPr>
            <w:r>
              <w:rPr>
                <w:b/>
                <w:bCs/>
                <w:noProof/>
                <w:lang w:eastAsia="en-GB"/>
              </w:rPr>
              <w:t>2019</w:t>
            </w:r>
          </w:p>
        </w:tc>
      </w:tr>
      <w:tr w:rsidR="00EC7F5E" w14:paraId="0BA3C894" w14:textId="5D4062A4" w:rsidTr="00EC7F5E">
        <w:tc>
          <w:tcPr>
            <w:tcW w:w="1384" w:type="dxa"/>
          </w:tcPr>
          <w:p w14:paraId="41D1DC11" w14:textId="77777777" w:rsidR="00FD7002" w:rsidRPr="00531D16" w:rsidRDefault="00FD7002" w:rsidP="006761C0">
            <w:pPr>
              <w:jc w:val="center"/>
              <w:rPr>
                <w:b/>
                <w:bCs/>
                <w:noProof/>
                <w:lang w:eastAsia="en-GB"/>
              </w:rPr>
            </w:pPr>
            <w:r w:rsidRPr="00531D16">
              <w:rPr>
                <w:b/>
                <w:bCs/>
                <w:noProof/>
                <w:lang w:eastAsia="en-GB"/>
              </w:rPr>
              <w:t>White staff</w:t>
            </w:r>
          </w:p>
        </w:tc>
        <w:tc>
          <w:tcPr>
            <w:tcW w:w="1194" w:type="dxa"/>
          </w:tcPr>
          <w:p w14:paraId="74DAA27B" w14:textId="3AD61399" w:rsidR="00FD7002" w:rsidRPr="00531D16" w:rsidRDefault="00EC7F5E" w:rsidP="006761C0">
            <w:pPr>
              <w:jc w:val="center"/>
              <w:rPr>
                <w:b/>
                <w:bCs/>
                <w:noProof/>
                <w:lang w:eastAsia="en-GB"/>
              </w:rPr>
            </w:pPr>
            <w:r>
              <w:rPr>
                <w:b/>
                <w:bCs/>
                <w:noProof/>
                <w:lang w:eastAsia="en-GB"/>
              </w:rPr>
              <w:t>National median for white staff</w:t>
            </w:r>
          </w:p>
        </w:tc>
        <w:tc>
          <w:tcPr>
            <w:tcW w:w="1229" w:type="dxa"/>
            <w:gridSpan w:val="2"/>
          </w:tcPr>
          <w:p w14:paraId="2AF4486D" w14:textId="1A34C0F1" w:rsidR="00FD7002" w:rsidRPr="00531D16" w:rsidRDefault="00FD7002" w:rsidP="006761C0">
            <w:pPr>
              <w:jc w:val="center"/>
              <w:rPr>
                <w:b/>
                <w:bCs/>
                <w:noProof/>
                <w:lang w:eastAsia="en-GB"/>
              </w:rPr>
            </w:pPr>
            <w:r w:rsidRPr="00531D16">
              <w:rPr>
                <w:b/>
                <w:bCs/>
                <w:noProof/>
                <w:lang w:eastAsia="en-GB"/>
              </w:rPr>
              <w:t>BAME staff</w:t>
            </w:r>
          </w:p>
        </w:tc>
        <w:tc>
          <w:tcPr>
            <w:tcW w:w="1121" w:type="dxa"/>
          </w:tcPr>
          <w:p w14:paraId="1BA1E135" w14:textId="2DD7DA5D" w:rsidR="00FD7002" w:rsidRPr="00531D16" w:rsidRDefault="00EC7F5E" w:rsidP="006761C0">
            <w:pPr>
              <w:jc w:val="center"/>
              <w:rPr>
                <w:b/>
                <w:bCs/>
                <w:noProof/>
                <w:lang w:eastAsia="en-GB"/>
              </w:rPr>
            </w:pPr>
            <w:r>
              <w:rPr>
                <w:b/>
                <w:bCs/>
                <w:noProof/>
                <w:lang w:eastAsia="en-GB"/>
              </w:rPr>
              <w:t>National median for BAME staff</w:t>
            </w:r>
          </w:p>
        </w:tc>
        <w:tc>
          <w:tcPr>
            <w:tcW w:w="1330" w:type="dxa"/>
          </w:tcPr>
          <w:p w14:paraId="11FCF403" w14:textId="25893423" w:rsidR="00FD7002" w:rsidRPr="00531D16" w:rsidRDefault="00FD7002" w:rsidP="006761C0">
            <w:pPr>
              <w:jc w:val="center"/>
              <w:rPr>
                <w:b/>
                <w:bCs/>
                <w:noProof/>
                <w:lang w:eastAsia="en-GB"/>
              </w:rPr>
            </w:pPr>
            <w:r w:rsidRPr="00531D16">
              <w:rPr>
                <w:b/>
                <w:bCs/>
                <w:noProof/>
                <w:lang w:eastAsia="en-GB"/>
              </w:rPr>
              <w:t>White staff</w:t>
            </w:r>
          </w:p>
        </w:tc>
        <w:tc>
          <w:tcPr>
            <w:tcW w:w="1276" w:type="dxa"/>
          </w:tcPr>
          <w:p w14:paraId="6A166F41" w14:textId="41BAA50E" w:rsidR="00FD7002" w:rsidRPr="00531D16" w:rsidRDefault="00EC7F5E" w:rsidP="006761C0">
            <w:pPr>
              <w:jc w:val="center"/>
              <w:rPr>
                <w:b/>
                <w:bCs/>
                <w:noProof/>
                <w:lang w:eastAsia="en-GB"/>
              </w:rPr>
            </w:pPr>
            <w:r>
              <w:rPr>
                <w:b/>
                <w:bCs/>
                <w:noProof/>
                <w:lang w:eastAsia="en-GB"/>
              </w:rPr>
              <w:t>National median for white staff</w:t>
            </w:r>
          </w:p>
        </w:tc>
        <w:tc>
          <w:tcPr>
            <w:tcW w:w="1356" w:type="dxa"/>
          </w:tcPr>
          <w:p w14:paraId="3029DBCD" w14:textId="0783E5E0" w:rsidR="00FD7002" w:rsidRPr="00531D16" w:rsidRDefault="00FD7002" w:rsidP="006761C0">
            <w:pPr>
              <w:jc w:val="center"/>
              <w:rPr>
                <w:b/>
                <w:bCs/>
                <w:noProof/>
                <w:lang w:eastAsia="en-GB"/>
              </w:rPr>
            </w:pPr>
            <w:r w:rsidRPr="00531D16">
              <w:rPr>
                <w:b/>
                <w:bCs/>
                <w:noProof/>
                <w:lang w:eastAsia="en-GB"/>
              </w:rPr>
              <w:t>BAME staff</w:t>
            </w:r>
          </w:p>
        </w:tc>
        <w:tc>
          <w:tcPr>
            <w:tcW w:w="1566" w:type="dxa"/>
          </w:tcPr>
          <w:p w14:paraId="0A15150F" w14:textId="4CE0FFBF" w:rsidR="00FD7002" w:rsidRPr="00531D16" w:rsidRDefault="00EC7F5E" w:rsidP="006761C0">
            <w:pPr>
              <w:jc w:val="center"/>
              <w:rPr>
                <w:b/>
                <w:bCs/>
                <w:noProof/>
                <w:lang w:eastAsia="en-GB"/>
              </w:rPr>
            </w:pPr>
            <w:r>
              <w:rPr>
                <w:b/>
                <w:bCs/>
                <w:noProof/>
                <w:lang w:eastAsia="en-GB"/>
              </w:rPr>
              <w:t>National median for BAME staff</w:t>
            </w:r>
          </w:p>
        </w:tc>
      </w:tr>
      <w:tr w:rsidR="00EC7F5E" w14:paraId="24410AD3" w14:textId="65D58E01" w:rsidTr="00EC7F5E">
        <w:tc>
          <w:tcPr>
            <w:tcW w:w="1384" w:type="dxa"/>
          </w:tcPr>
          <w:p w14:paraId="25528712" w14:textId="0DC14FD7" w:rsidR="00FD7002" w:rsidRDefault="00FD7002" w:rsidP="006761C0">
            <w:pPr>
              <w:jc w:val="center"/>
              <w:rPr>
                <w:noProof/>
                <w:lang w:eastAsia="en-GB"/>
              </w:rPr>
            </w:pPr>
            <w:r>
              <w:rPr>
                <w:noProof/>
                <w:lang w:eastAsia="en-GB"/>
              </w:rPr>
              <w:t>91.6%</w:t>
            </w:r>
          </w:p>
        </w:tc>
        <w:tc>
          <w:tcPr>
            <w:tcW w:w="1194" w:type="dxa"/>
          </w:tcPr>
          <w:p w14:paraId="27D1F6F9" w14:textId="3712DE58" w:rsidR="00FD7002" w:rsidRDefault="00EC7F5E" w:rsidP="006761C0">
            <w:pPr>
              <w:jc w:val="center"/>
              <w:rPr>
                <w:noProof/>
                <w:lang w:eastAsia="en-GB"/>
              </w:rPr>
            </w:pPr>
            <w:r>
              <w:rPr>
                <w:noProof/>
                <w:lang w:eastAsia="en-GB"/>
              </w:rPr>
              <w:t>87.5%</w:t>
            </w:r>
          </w:p>
        </w:tc>
        <w:tc>
          <w:tcPr>
            <w:tcW w:w="1216" w:type="dxa"/>
          </w:tcPr>
          <w:p w14:paraId="6A1484F2" w14:textId="02984D16" w:rsidR="00FD7002" w:rsidRDefault="00FD7002" w:rsidP="006761C0">
            <w:pPr>
              <w:jc w:val="center"/>
              <w:rPr>
                <w:noProof/>
                <w:lang w:eastAsia="en-GB"/>
              </w:rPr>
            </w:pPr>
            <w:r>
              <w:rPr>
                <w:noProof/>
                <w:lang w:eastAsia="en-GB"/>
              </w:rPr>
              <w:t>79.5%</w:t>
            </w:r>
          </w:p>
        </w:tc>
        <w:tc>
          <w:tcPr>
            <w:tcW w:w="1134" w:type="dxa"/>
            <w:gridSpan w:val="2"/>
          </w:tcPr>
          <w:p w14:paraId="1905B447" w14:textId="464CDB29" w:rsidR="00FD7002" w:rsidRDefault="00EC7F5E" w:rsidP="006761C0">
            <w:pPr>
              <w:jc w:val="center"/>
              <w:rPr>
                <w:noProof/>
                <w:lang w:eastAsia="en-GB"/>
              </w:rPr>
            </w:pPr>
            <w:r>
              <w:rPr>
                <w:noProof/>
                <w:lang w:eastAsia="en-GB"/>
              </w:rPr>
              <w:t>75.7%</w:t>
            </w:r>
          </w:p>
        </w:tc>
        <w:tc>
          <w:tcPr>
            <w:tcW w:w="1330" w:type="dxa"/>
          </w:tcPr>
          <w:p w14:paraId="327743EF" w14:textId="2C497477" w:rsidR="00FD7002" w:rsidRDefault="00FD7002" w:rsidP="006761C0">
            <w:pPr>
              <w:jc w:val="center"/>
              <w:rPr>
                <w:noProof/>
                <w:lang w:eastAsia="en-GB"/>
              </w:rPr>
            </w:pPr>
            <w:r>
              <w:rPr>
                <w:noProof/>
                <w:lang w:eastAsia="en-GB"/>
              </w:rPr>
              <w:t>92.6%</w:t>
            </w:r>
          </w:p>
        </w:tc>
        <w:tc>
          <w:tcPr>
            <w:tcW w:w="1276" w:type="dxa"/>
          </w:tcPr>
          <w:p w14:paraId="7DEAA0A8" w14:textId="32B46CDB" w:rsidR="00FD7002" w:rsidRDefault="00EC7F5E" w:rsidP="006761C0">
            <w:pPr>
              <w:jc w:val="center"/>
              <w:rPr>
                <w:noProof/>
                <w:lang w:eastAsia="en-GB"/>
              </w:rPr>
            </w:pPr>
            <w:r>
              <w:rPr>
                <w:noProof/>
                <w:lang w:eastAsia="en-GB"/>
              </w:rPr>
              <w:t>87.2%</w:t>
            </w:r>
          </w:p>
        </w:tc>
        <w:tc>
          <w:tcPr>
            <w:tcW w:w="1356" w:type="dxa"/>
          </w:tcPr>
          <w:p w14:paraId="2475E69E" w14:textId="79B7093F" w:rsidR="00FD7002" w:rsidRDefault="00FD7002" w:rsidP="006761C0">
            <w:pPr>
              <w:jc w:val="center"/>
              <w:rPr>
                <w:noProof/>
                <w:lang w:eastAsia="en-GB"/>
              </w:rPr>
            </w:pPr>
            <w:r>
              <w:rPr>
                <w:noProof/>
                <w:lang w:eastAsia="en-GB"/>
              </w:rPr>
              <w:t>82.4%</w:t>
            </w:r>
          </w:p>
        </w:tc>
        <w:tc>
          <w:tcPr>
            <w:tcW w:w="1566" w:type="dxa"/>
          </w:tcPr>
          <w:p w14:paraId="4CB5A6FC" w14:textId="1FA32911" w:rsidR="00FD7002" w:rsidRDefault="00EC7F5E" w:rsidP="006761C0">
            <w:pPr>
              <w:jc w:val="center"/>
              <w:rPr>
                <w:noProof/>
                <w:lang w:eastAsia="en-GB"/>
              </w:rPr>
            </w:pPr>
            <w:r>
              <w:rPr>
                <w:noProof/>
                <w:lang w:eastAsia="en-GB"/>
              </w:rPr>
              <w:t>71.8%</w:t>
            </w:r>
          </w:p>
        </w:tc>
      </w:tr>
    </w:tbl>
    <w:p w14:paraId="59CADF42" w14:textId="452005E7" w:rsidR="00432D4D" w:rsidRDefault="00FD7002" w:rsidP="00432D4D">
      <w:pPr>
        <w:rPr>
          <w:b/>
          <w:bCs/>
          <w:noProof/>
          <w:color w:val="425563"/>
          <w:sz w:val="20"/>
          <w:szCs w:val="20"/>
        </w:rPr>
      </w:pPr>
      <w:r>
        <w:rPr>
          <w:b/>
          <w:bCs/>
          <w:noProof/>
          <w:color w:val="425563"/>
          <w:sz w:val="20"/>
          <w:szCs w:val="20"/>
        </w:rPr>
        <w:t>Table 5 Percentage of staff who believe that the Trust provides equal opportunities for car</w:t>
      </w:r>
      <w:r w:rsidR="00B90530">
        <w:rPr>
          <w:b/>
          <w:bCs/>
          <w:noProof/>
          <w:color w:val="425563"/>
          <w:sz w:val="20"/>
          <w:szCs w:val="20"/>
        </w:rPr>
        <w:t>e</w:t>
      </w:r>
      <w:r>
        <w:rPr>
          <w:b/>
          <w:bCs/>
          <w:noProof/>
          <w:color w:val="425563"/>
          <w:sz w:val="20"/>
          <w:szCs w:val="20"/>
        </w:rPr>
        <w:t>er progression or promotio</w:t>
      </w:r>
      <w:r w:rsidR="00712E21">
        <w:rPr>
          <w:b/>
          <w:bCs/>
          <w:noProof/>
          <w:color w:val="425563"/>
          <w:sz w:val="20"/>
          <w:szCs w:val="20"/>
        </w:rPr>
        <w:t>n</w:t>
      </w:r>
    </w:p>
    <w:p w14:paraId="636126C8" w14:textId="6F3FE2C1" w:rsidR="00ED3AD3" w:rsidRPr="007C13A4" w:rsidRDefault="00712E21" w:rsidP="007C13A4">
      <w:pPr>
        <w:jc w:val="both"/>
        <w:rPr>
          <w:noProof/>
          <w:color w:val="425563"/>
          <w:sz w:val="24"/>
          <w:szCs w:val="24"/>
        </w:rPr>
      </w:pPr>
      <w:r w:rsidRPr="00712E21">
        <w:rPr>
          <w:noProof/>
          <w:color w:val="425563"/>
          <w:sz w:val="24"/>
          <w:szCs w:val="24"/>
        </w:rPr>
        <w:t>The Trust is working hard to ensure tha</w:t>
      </w:r>
      <w:r>
        <w:rPr>
          <w:noProof/>
          <w:color w:val="425563"/>
          <w:sz w:val="24"/>
          <w:szCs w:val="24"/>
        </w:rPr>
        <w:t>t</w:t>
      </w:r>
      <w:r w:rsidRPr="00712E21">
        <w:rPr>
          <w:noProof/>
          <w:color w:val="425563"/>
          <w:sz w:val="24"/>
          <w:szCs w:val="24"/>
        </w:rPr>
        <w:t xml:space="preserve"> training and job opportunities are disseminated to all staff resource groups</w:t>
      </w:r>
      <w:r>
        <w:rPr>
          <w:noProof/>
          <w:color w:val="425563"/>
          <w:sz w:val="24"/>
          <w:szCs w:val="24"/>
        </w:rPr>
        <w:t xml:space="preserve">.  A pilot programme has recently commenced where members of the staff resource group have the opportunity to sit on diversity and inclusion panels at the assessment centre for senior roles, therefore giving staff the opportunity to develop their skill set and increase their confidence. </w:t>
      </w:r>
    </w:p>
    <w:p w14:paraId="57315A59" w14:textId="13A7335A" w:rsidR="00782371" w:rsidRDefault="00782371" w:rsidP="00432D4D">
      <w:pPr>
        <w:rPr>
          <w:b/>
          <w:bCs/>
          <w:noProof/>
          <w:color w:val="425563"/>
          <w:sz w:val="24"/>
          <w:szCs w:val="24"/>
        </w:rPr>
      </w:pPr>
      <w:r>
        <w:rPr>
          <w:b/>
          <w:bCs/>
          <w:noProof/>
          <w:color w:val="425563"/>
          <w:sz w:val="24"/>
          <w:szCs w:val="24"/>
        </w:rPr>
        <w:t>2.6 Discrimin</w:t>
      </w:r>
      <w:r w:rsidR="007C13A4">
        <w:rPr>
          <w:b/>
          <w:bCs/>
          <w:noProof/>
          <w:color w:val="425563"/>
          <w:sz w:val="24"/>
          <w:szCs w:val="24"/>
        </w:rPr>
        <w:t>ation</w:t>
      </w:r>
      <w:r>
        <w:rPr>
          <w:b/>
          <w:bCs/>
          <w:noProof/>
          <w:color w:val="425563"/>
          <w:sz w:val="24"/>
          <w:szCs w:val="24"/>
        </w:rPr>
        <w:t xml:space="preserve"> at work </w:t>
      </w:r>
    </w:p>
    <w:p w14:paraId="0F6EA3AA" w14:textId="197D6108" w:rsidR="00AD647C" w:rsidRPr="00AD647C" w:rsidRDefault="005C3EF8" w:rsidP="00432D4D">
      <w:pPr>
        <w:rPr>
          <w:noProof/>
          <w:color w:val="425563"/>
          <w:sz w:val="24"/>
          <w:szCs w:val="24"/>
        </w:rPr>
      </w:pPr>
      <w:r>
        <w:rPr>
          <w:noProof/>
          <w:color w:val="425563"/>
          <w:sz w:val="24"/>
          <w:szCs w:val="24"/>
        </w:rPr>
        <w:t>Limited</w:t>
      </w:r>
      <w:r w:rsidR="00AD647C">
        <w:rPr>
          <w:noProof/>
          <w:color w:val="425563"/>
          <w:sz w:val="24"/>
          <w:szCs w:val="24"/>
        </w:rPr>
        <w:t xml:space="preserve"> progres</w:t>
      </w:r>
      <w:r w:rsidR="007C13A4">
        <w:rPr>
          <w:noProof/>
          <w:color w:val="425563"/>
          <w:sz w:val="24"/>
          <w:szCs w:val="24"/>
        </w:rPr>
        <w:t>s</w:t>
      </w:r>
      <w:r w:rsidR="00AD647C">
        <w:rPr>
          <w:noProof/>
          <w:color w:val="425563"/>
          <w:sz w:val="24"/>
          <w:szCs w:val="24"/>
        </w:rPr>
        <w:t xml:space="preserve"> has been made on this metric and </w:t>
      </w:r>
      <w:r w:rsidR="002A0943">
        <w:rPr>
          <w:noProof/>
          <w:color w:val="425563"/>
          <w:sz w:val="24"/>
          <w:szCs w:val="24"/>
        </w:rPr>
        <w:t>BAME staff are more than twice as likely to be discriminated by their man</w:t>
      </w:r>
      <w:r w:rsidR="007C13A4">
        <w:rPr>
          <w:noProof/>
          <w:color w:val="425563"/>
          <w:sz w:val="24"/>
          <w:szCs w:val="24"/>
        </w:rPr>
        <w:t>a</w:t>
      </w:r>
      <w:r w:rsidR="002A0943">
        <w:rPr>
          <w:noProof/>
          <w:color w:val="425563"/>
          <w:sz w:val="24"/>
          <w:szCs w:val="24"/>
        </w:rPr>
        <w:t>ger/team leader or colleague than white staff.</w:t>
      </w:r>
    </w:p>
    <w:tbl>
      <w:tblPr>
        <w:tblStyle w:val="TableGrid"/>
        <w:tblW w:w="10456" w:type="dxa"/>
        <w:tblLook w:val="04A0" w:firstRow="1" w:lastRow="0" w:firstColumn="1" w:lastColumn="0" w:noHBand="0" w:noVBand="1"/>
      </w:tblPr>
      <w:tblGrid>
        <w:gridCol w:w="1384"/>
        <w:gridCol w:w="1194"/>
        <w:gridCol w:w="1216"/>
        <w:gridCol w:w="13"/>
        <w:gridCol w:w="1121"/>
        <w:gridCol w:w="1330"/>
        <w:gridCol w:w="1276"/>
        <w:gridCol w:w="1356"/>
        <w:gridCol w:w="1566"/>
      </w:tblGrid>
      <w:tr w:rsidR="00782371" w14:paraId="1F068415" w14:textId="77777777" w:rsidTr="006761C0">
        <w:tc>
          <w:tcPr>
            <w:tcW w:w="4928" w:type="dxa"/>
            <w:gridSpan w:val="5"/>
          </w:tcPr>
          <w:p w14:paraId="5CD71B99" w14:textId="77777777" w:rsidR="00782371" w:rsidRDefault="00782371" w:rsidP="006761C0">
            <w:pPr>
              <w:jc w:val="center"/>
              <w:rPr>
                <w:b/>
                <w:bCs/>
                <w:noProof/>
                <w:lang w:eastAsia="en-GB"/>
              </w:rPr>
            </w:pPr>
            <w:r w:rsidRPr="00531D16">
              <w:rPr>
                <w:b/>
                <w:bCs/>
                <w:noProof/>
                <w:lang w:eastAsia="en-GB"/>
              </w:rPr>
              <w:lastRenderedPageBreak/>
              <w:t>20</w:t>
            </w:r>
            <w:r>
              <w:rPr>
                <w:b/>
                <w:bCs/>
                <w:noProof/>
                <w:lang w:eastAsia="en-GB"/>
              </w:rPr>
              <w:t>18</w:t>
            </w:r>
          </w:p>
        </w:tc>
        <w:tc>
          <w:tcPr>
            <w:tcW w:w="5528" w:type="dxa"/>
            <w:gridSpan w:val="4"/>
          </w:tcPr>
          <w:p w14:paraId="434A936D" w14:textId="77777777" w:rsidR="00782371" w:rsidRDefault="00782371" w:rsidP="006761C0">
            <w:pPr>
              <w:jc w:val="center"/>
              <w:rPr>
                <w:b/>
                <w:bCs/>
                <w:noProof/>
                <w:lang w:eastAsia="en-GB"/>
              </w:rPr>
            </w:pPr>
            <w:r>
              <w:rPr>
                <w:b/>
                <w:bCs/>
                <w:noProof/>
                <w:lang w:eastAsia="en-GB"/>
              </w:rPr>
              <w:t>2019</w:t>
            </w:r>
          </w:p>
        </w:tc>
      </w:tr>
      <w:tr w:rsidR="00782371" w:rsidRPr="00531D16" w14:paraId="6F83DBCB" w14:textId="77777777" w:rsidTr="006761C0">
        <w:tc>
          <w:tcPr>
            <w:tcW w:w="1384" w:type="dxa"/>
          </w:tcPr>
          <w:p w14:paraId="5805D80B" w14:textId="77777777" w:rsidR="00782371" w:rsidRPr="00531D16" w:rsidRDefault="00782371" w:rsidP="00782371">
            <w:pPr>
              <w:jc w:val="center"/>
              <w:rPr>
                <w:b/>
                <w:bCs/>
                <w:noProof/>
                <w:lang w:eastAsia="en-GB"/>
              </w:rPr>
            </w:pPr>
            <w:r w:rsidRPr="00531D16">
              <w:rPr>
                <w:b/>
                <w:bCs/>
                <w:noProof/>
                <w:lang w:eastAsia="en-GB"/>
              </w:rPr>
              <w:t>White staff</w:t>
            </w:r>
          </w:p>
        </w:tc>
        <w:tc>
          <w:tcPr>
            <w:tcW w:w="1194" w:type="dxa"/>
          </w:tcPr>
          <w:p w14:paraId="733E0399" w14:textId="77777777" w:rsidR="00782371" w:rsidRPr="00531D16" w:rsidRDefault="00782371" w:rsidP="00782371">
            <w:pPr>
              <w:jc w:val="center"/>
              <w:rPr>
                <w:b/>
                <w:bCs/>
                <w:noProof/>
                <w:lang w:eastAsia="en-GB"/>
              </w:rPr>
            </w:pPr>
            <w:r>
              <w:rPr>
                <w:b/>
                <w:bCs/>
                <w:noProof/>
                <w:lang w:eastAsia="en-GB"/>
              </w:rPr>
              <w:t>National median for white staff</w:t>
            </w:r>
          </w:p>
        </w:tc>
        <w:tc>
          <w:tcPr>
            <w:tcW w:w="1229" w:type="dxa"/>
            <w:gridSpan w:val="2"/>
          </w:tcPr>
          <w:p w14:paraId="2D1CEA1D" w14:textId="77777777" w:rsidR="00782371" w:rsidRPr="00531D16" w:rsidRDefault="00782371" w:rsidP="00782371">
            <w:pPr>
              <w:jc w:val="center"/>
              <w:rPr>
                <w:b/>
                <w:bCs/>
                <w:noProof/>
                <w:lang w:eastAsia="en-GB"/>
              </w:rPr>
            </w:pPr>
            <w:r w:rsidRPr="00531D16">
              <w:rPr>
                <w:b/>
                <w:bCs/>
                <w:noProof/>
                <w:lang w:eastAsia="en-GB"/>
              </w:rPr>
              <w:t>BAME staff</w:t>
            </w:r>
          </w:p>
        </w:tc>
        <w:tc>
          <w:tcPr>
            <w:tcW w:w="1121" w:type="dxa"/>
          </w:tcPr>
          <w:p w14:paraId="494E12CE" w14:textId="77777777" w:rsidR="00782371" w:rsidRPr="00531D16" w:rsidRDefault="00782371" w:rsidP="00782371">
            <w:pPr>
              <w:jc w:val="center"/>
              <w:rPr>
                <w:b/>
                <w:bCs/>
                <w:noProof/>
                <w:lang w:eastAsia="en-GB"/>
              </w:rPr>
            </w:pPr>
            <w:r>
              <w:rPr>
                <w:b/>
                <w:bCs/>
                <w:noProof/>
                <w:lang w:eastAsia="en-GB"/>
              </w:rPr>
              <w:t>National median for BAME staff</w:t>
            </w:r>
          </w:p>
        </w:tc>
        <w:tc>
          <w:tcPr>
            <w:tcW w:w="1330" w:type="dxa"/>
          </w:tcPr>
          <w:p w14:paraId="5334527C" w14:textId="77777777" w:rsidR="00782371" w:rsidRPr="00531D16" w:rsidRDefault="00782371" w:rsidP="00782371">
            <w:pPr>
              <w:jc w:val="center"/>
              <w:rPr>
                <w:b/>
                <w:bCs/>
                <w:noProof/>
                <w:lang w:eastAsia="en-GB"/>
              </w:rPr>
            </w:pPr>
            <w:r w:rsidRPr="00531D16">
              <w:rPr>
                <w:b/>
                <w:bCs/>
                <w:noProof/>
                <w:lang w:eastAsia="en-GB"/>
              </w:rPr>
              <w:t>White staff</w:t>
            </w:r>
          </w:p>
        </w:tc>
        <w:tc>
          <w:tcPr>
            <w:tcW w:w="1276" w:type="dxa"/>
          </w:tcPr>
          <w:p w14:paraId="194D3D3C" w14:textId="77777777" w:rsidR="00782371" w:rsidRPr="00531D16" w:rsidRDefault="00782371" w:rsidP="00782371">
            <w:pPr>
              <w:jc w:val="center"/>
              <w:rPr>
                <w:b/>
                <w:bCs/>
                <w:noProof/>
                <w:lang w:eastAsia="en-GB"/>
              </w:rPr>
            </w:pPr>
            <w:r>
              <w:rPr>
                <w:b/>
                <w:bCs/>
                <w:noProof/>
                <w:lang w:eastAsia="en-GB"/>
              </w:rPr>
              <w:t>National median for white staff</w:t>
            </w:r>
          </w:p>
        </w:tc>
        <w:tc>
          <w:tcPr>
            <w:tcW w:w="1356" w:type="dxa"/>
          </w:tcPr>
          <w:p w14:paraId="4332E6A3" w14:textId="77777777" w:rsidR="00782371" w:rsidRPr="00531D16" w:rsidRDefault="00782371" w:rsidP="00782371">
            <w:pPr>
              <w:jc w:val="center"/>
              <w:rPr>
                <w:b/>
                <w:bCs/>
                <w:noProof/>
                <w:lang w:eastAsia="en-GB"/>
              </w:rPr>
            </w:pPr>
            <w:r w:rsidRPr="00531D16">
              <w:rPr>
                <w:b/>
                <w:bCs/>
                <w:noProof/>
                <w:lang w:eastAsia="en-GB"/>
              </w:rPr>
              <w:t>BAME staff</w:t>
            </w:r>
          </w:p>
        </w:tc>
        <w:tc>
          <w:tcPr>
            <w:tcW w:w="1566" w:type="dxa"/>
          </w:tcPr>
          <w:p w14:paraId="12C6CBC4" w14:textId="77777777" w:rsidR="00782371" w:rsidRPr="00531D16" w:rsidRDefault="00782371" w:rsidP="00782371">
            <w:pPr>
              <w:jc w:val="center"/>
              <w:rPr>
                <w:b/>
                <w:bCs/>
                <w:noProof/>
                <w:lang w:eastAsia="en-GB"/>
              </w:rPr>
            </w:pPr>
            <w:r>
              <w:rPr>
                <w:b/>
                <w:bCs/>
                <w:noProof/>
                <w:lang w:eastAsia="en-GB"/>
              </w:rPr>
              <w:t>National median for BAME staff</w:t>
            </w:r>
          </w:p>
        </w:tc>
      </w:tr>
      <w:tr w:rsidR="00782371" w14:paraId="23862826" w14:textId="77777777" w:rsidTr="006761C0">
        <w:tc>
          <w:tcPr>
            <w:tcW w:w="1384" w:type="dxa"/>
          </w:tcPr>
          <w:p w14:paraId="3093E06D" w14:textId="018152A2" w:rsidR="00782371" w:rsidRDefault="00782371" w:rsidP="00782371">
            <w:pPr>
              <w:jc w:val="center"/>
              <w:rPr>
                <w:noProof/>
                <w:lang w:eastAsia="en-GB"/>
              </w:rPr>
            </w:pPr>
            <w:r>
              <w:rPr>
                <w:noProof/>
                <w:lang w:eastAsia="en-GB"/>
              </w:rPr>
              <w:t>4.3%</w:t>
            </w:r>
          </w:p>
        </w:tc>
        <w:tc>
          <w:tcPr>
            <w:tcW w:w="1194" w:type="dxa"/>
          </w:tcPr>
          <w:p w14:paraId="34157BCE" w14:textId="451F6353" w:rsidR="00782371" w:rsidRDefault="00782371" w:rsidP="00782371">
            <w:pPr>
              <w:jc w:val="center"/>
              <w:rPr>
                <w:noProof/>
                <w:lang w:eastAsia="en-GB"/>
              </w:rPr>
            </w:pPr>
            <w:r>
              <w:rPr>
                <w:noProof/>
                <w:lang w:eastAsia="en-GB"/>
              </w:rPr>
              <w:t>5.7%</w:t>
            </w:r>
          </w:p>
        </w:tc>
        <w:tc>
          <w:tcPr>
            <w:tcW w:w="1216" w:type="dxa"/>
          </w:tcPr>
          <w:p w14:paraId="373B6F3E" w14:textId="6A85ADBC" w:rsidR="00782371" w:rsidRDefault="00782371" w:rsidP="00782371">
            <w:pPr>
              <w:jc w:val="center"/>
              <w:rPr>
                <w:noProof/>
                <w:lang w:eastAsia="en-GB"/>
              </w:rPr>
            </w:pPr>
            <w:r>
              <w:rPr>
                <w:noProof/>
                <w:lang w:eastAsia="en-GB"/>
              </w:rPr>
              <w:t>9.2%</w:t>
            </w:r>
          </w:p>
        </w:tc>
        <w:tc>
          <w:tcPr>
            <w:tcW w:w="1134" w:type="dxa"/>
            <w:gridSpan w:val="2"/>
          </w:tcPr>
          <w:p w14:paraId="7E277C74" w14:textId="66168D60" w:rsidR="00782371" w:rsidRDefault="00782371" w:rsidP="00782371">
            <w:pPr>
              <w:jc w:val="center"/>
              <w:rPr>
                <w:noProof/>
                <w:lang w:eastAsia="en-GB"/>
              </w:rPr>
            </w:pPr>
            <w:r>
              <w:rPr>
                <w:noProof/>
                <w:lang w:eastAsia="en-GB"/>
              </w:rPr>
              <w:t>12.6%</w:t>
            </w:r>
          </w:p>
        </w:tc>
        <w:tc>
          <w:tcPr>
            <w:tcW w:w="1330" w:type="dxa"/>
          </w:tcPr>
          <w:p w14:paraId="4BDE73AA" w14:textId="307D607D" w:rsidR="00782371" w:rsidRDefault="00782371" w:rsidP="00782371">
            <w:pPr>
              <w:jc w:val="center"/>
              <w:rPr>
                <w:noProof/>
                <w:lang w:eastAsia="en-GB"/>
              </w:rPr>
            </w:pPr>
            <w:r>
              <w:rPr>
                <w:noProof/>
                <w:lang w:eastAsia="en-GB"/>
              </w:rPr>
              <w:t>4.2%</w:t>
            </w:r>
          </w:p>
        </w:tc>
        <w:tc>
          <w:tcPr>
            <w:tcW w:w="1276" w:type="dxa"/>
          </w:tcPr>
          <w:p w14:paraId="30080E9C" w14:textId="2191553F" w:rsidR="00782371" w:rsidRDefault="00782371" w:rsidP="00782371">
            <w:pPr>
              <w:jc w:val="center"/>
              <w:rPr>
                <w:noProof/>
                <w:lang w:eastAsia="en-GB"/>
              </w:rPr>
            </w:pPr>
            <w:r>
              <w:rPr>
                <w:noProof/>
                <w:lang w:eastAsia="en-GB"/>
              </w:rPr>
              <w:t>5.5%</w:t>
            </w:r>
          </w:p>
        </w:tc>
        <w:tc>
          <w:tcPr>
            <w:tcW w:w="1356" w:type="dxa"/>
          </w:tcPr>
          <w:p w14:paraId="402545F2" w14:textId="47C4718E" w:rsidR="00782371" w:rsidRDefault="00782371" w:rsidP="00782371">
            <w:pPr>
              <w:jc w:val="center"/>
              <w:rPr>
                <w:noProof/>
                <w:lang w:eastAsia="en-GB"/>
              </w:rPr>
            </w:pPr>
            <w:r>
              <w:rPr>
                <w:noProof/>
                <w:lang w:eastAsia="en-GB"/>
              </w:rPr>
              <w:t>9.5%</w:t>
            </w:r>
          </w:p>
        </w:tc>
        <w:tc>
          <w:tcPr>
            <w:tcW w:w="1566" w:type="dxa"/>
          </w:tcPr>
          <w:p w14:paraId="70F9357E" w14:textId="5D2BC29E" w:rsidR="00782371" w:rsidRDefault="00782371" w:rsidP="00782371">
            <w:pPr>
              <w:jc w:val="center"/>
              <w:rPr>
                <w:noProof/>
                <w:lang w:eastAsia="en-GB"/>
              </w:rPr>
            </w:pPr>
            <w:r>
              <w:rPr>
                <w:noProof/>
                <w:lang w:eastAsia="en-GB"/>
              </w:rPr>
              <w:t>13.2%</w:t>
            </w:r>
          </w:p>
        </w:tc>
      </w:tr>
    </w:tbl>
    <w:p w14:paraId="54B4F838" w14:textId="13D0CF79" w:rsidR="00782371" w:rsidRDefault="00AD647C" w:rsidP="00432D4D">
      <w:pPr>
        <w:rPr>
          <w:b/>
          <w:bCs/>
          <w:noProof/>
          <w:color w:val="425563"/>
          <w:sz w:val="20"/>
          <w:szCs w:val="20"/>
        </w:rPr>
      </w:pPr>
      <w:r>
        <w:rPr>
          <w:b/>
          <w:bCs/>
          <w:noProof/>
          <w:color w:val="425563"/>
          <w:sz w:val="20"/>
          <w:szCs w:val="20"/>
        </w:rPr>
        <w:t>Table 6 Amount of staff e</w:t>
      </w:r>
      <w:r w:rsidR="00B90530">
        <w:rPr>
          <w:b/>
          <w:bCs/>
          <w:noProof/>
          <w:color w:val="425563"/>
          <w:sz w:val="20"/>
          <w:szCs w:val="20"/>
        </w:rPr>
        <w:t>x</w:t>
      </w:r>
      <w:r>
        <w:rPr>
          <w:b/>
          <w:bCs/>
          <w:noProof/>
          <w:color w:val="425563"/>
          <w:sz w:val="20"/>
          <w:szCs w:val="20"/>
        </w:rPr>
        <w:t>peri</w:t>
      </w:r>
      <w:r w:rsidR="00B90530">
        <w:rPr>
          <w:b/>
          <w:bCs/>
          <w:noProof/>
          <w:color w:val="425563"/>
          <w:sz w:val="20"/>
          <w:szCs w:val="20"/>
        </w:rPr>
        <w:t>encing</w:t>
      </w:r>
      <w:r>
        <w:rPr>
          <w:b/>
          <w:bCs/>
          <w:noProof/>
          <w:color w:val="425563"/>
          <w:sz w:val="20"/>
          <w:szCs w:val="20"/>
        </w:rPr>
        <w:t xml:space="preserve"> discrimination at work from manager/team leader or other colleagues</w:t>
      </w:r>
    </w:p>
    <w:p w14:paraId="63427D0E" w14:textId="398851D1" w:rsidR="002A0943" w:rsidRDefault="002A0943" w:rsidP="007C13A4">
      <w:pPr>
        <w:jc w:val="both"/>
        <w:rPr>
          <w:noProof/>
          <w:color w:val="425563"/>
          <w:sz w:val="24"/>
          <w:szCs w:val="24"/>
        </w:rPr>
      </w:pPr>
      <w:r>
        <w:rPr>
          <w:noProof/>
          <w:color w:val="425563"/>
          <w:sz w:val="24"/>
          <w:szCs w:val="24"/>
        </w:rPr>
        <w:t>The BAME resource group is a safe spac</w:t>
      </w:r>
      <w:r w:rsidR="00ED3AD3">
        <w:rPr>
          <w:noProof/>
          <w:color w:val="425563"/>
          <w:sz w:val="24"/>
          <w:szCs w:val="24"/>
        </w:rPr>
        <w:t>e</w:t>
      </w:r>
      <w:r>
        <w:rPr>
          <w:noProof/>
          <w:color w:val="425563"/>
          <w:sz w:val="24"/>
          <w:szCs w:val="24"/>
        </w:rPr>
        <w:t xml:space="preserve"> for people to share their experiences and learn from others.  The Occupational Health Team are working on a Solent</w:t>
      </w:r>
      <w:r w:rsidR="00B24FB8">
        <w:rPr>
          <w:noProof/>
          <w:color w:val="425563"/>
          <w:sz w:val="24"/>
          <w:szCs w:val="24"/>
        </w:rPr>
        <w:t xml:space="preserve"> digital journal</w:t>
      </w:r>
      <w:r>
        <w:rPr>
          <w:noProof/>
          <w:color w:val="425563"/>
          <w:sz w:val="24"/>
          <w:szCs w:val="24"/>
        </w:rPr>
        <w:t xml:space="preserve"> that will allow staff to write about their lived experiences inclu</w:t>
      </w:r>
      <w:r w:rsidR="00B24FB8">
        <w:rPr>
          <w:noProof/>
          <w:color w:val="425563"/>
          <w:sz w:val="24"/>
          <w:szCs w:val="24"/>
        </w:rPr>
        <w:t>d</w:t>
      </w:r>
      <w:r>
        <w:rPr>
          <w:noProof/>
          <w:color w:val="425563"/>
          <w:sz w:val="24"/>
          <w:szCs w:val="24"/>
        </w:rPr>
        <w:t>ing race.  It is hoped that sharing exp</w:t>
      </w:r>
      <w:r w:rsidR="005C3EF8">
        <w:rPr>
          <w:noProof/>
          <w:color w:val="425563"/>
          <w:sz w:val="24"/>
          <w:szCs w:val="24"/>
        </w:rPr>
        <w:t>eriences</w:t>
      </w:r>
      <w:r>
        <w:rPr>
          <w:noProof/>
          <w:color w:val="425563"/>
          <w:sz w:val="24"/>
          <w:szCs w:val="24"/>
        </w:rPr>
        <w:t xml:space="preserve"> widely will give people to confidence to challenge and educate other.</w:t>
      </w:r>
      <w:r w:rsidR="007C13A4">
        <w:rPr>
          <w:noProof/>
          <w:color w:val="425563"/>
          <w:sz w:val="24"/>
          <w:szCs w:val="24"/>
        </w:rPr>
        <w:t xml:space="preserve"> Ongoing promotion of Freedom to Speak Up for BAME staff continues, which enable staff the opportunity to raise concerns</w:t>
      </w:r>
      <w:r w:rsidR="005C3EF8">
        <w:rPr>
          <w:noProof/>
          <w:color w:val="425563"/>
          <w:sz w:val="24"/>
          <w:szCs w:val="24"/>
        </w:rPr>
        <w:t xml:space="preserve"> in a confidential and safe enviroment.</w:t>
      </w:r>
    </w:p>
    <w:p w14:paraId="0FCA0F3D" w14:textId="2E9DEB5D" w:rsidR="002A0943" w:rsidRDefault="00EA446E" w:rsidP="00432D4D">
      <w:pPr>
        <w:rPr>
          <w:b/>
          <w:bCs/>
          <w:noProof/>
          <w:color w:val="425563"/>
          <w:sz w:val="24"/>
          <w:szCs w:val="24"/>
        </w:rPr>
      </w:pPr>
      <w:r>
        <w:rPr>
          <w:b/>
          <w:bCs/>
          <w:noProof/>
          <w:color w:val="425563"/>
          <w:sz w:val="24"/>
          <w:szCs w:val="24"/>
        </w:rPr>
        <w:t>2.7 Board Membership</w:t>
      </w:r>
    </w:p>
    <w:p w14:paraId="3708A498" w14:textId="5D799CA4" w:rsidR="00EA446E" w:rsidRDefault="00EA446E" w:rsidP="007C13A4">
      <w:pPr>
        <w:jc w:val="both"/>
        <w:rPr>
          <w:noProof/>
          <w:color w:val="425563"/>
          <w:sz w:val="24"/>
          <w:szCs w:val="24"/>
        </w:rPr>
      </w:pPr>
      <w:r>
        <w:rPr>
          <w:noProof/>
          <w:color w:val="425563"/>
          <w:sz w:val="24"/>
          <w:szCs w:val="24"/>
        </w:rPr>
        <w:t xml:space="preserve">The Trust has 13 Board member, 2 of which are from a BAME background.  Out of the 11 voting Board members 2 are BAME. Last year’s data shows that there was only 1 Board member from a BAME background.  </w:t>
      </w:r>
    </w:p>
    <w:tbl>
      <w:tblPr>
        <w:tblStyle w:val="TableGrid"/>
        <w:tblW w:w="10456" w:type="dxa"/>
        <w:tblLook w:val="04A0" w:firstRow="1" w:lastRow="0" w:firstColumn="1" w:lastColumn="0" w:noHBand="0" w:noVBand="1"/>
      </w:tblPr>
      <w:tblGrid>
        <w:gridCol w:w="2518"/>
        <w:gridCol w:w="2410"/>
        <w:gridCol w:w="2551"/>
        <w:gridCol w:w="2977"/>
      </w:tblGrid>
      <w:tr w:rsidR="00EA446E" w:rsidRPr="00531D16" w14:paraId="4D7B01C7" w14:textId="77777777" w:rsidTr="00AF2F21">
        <w:tc>
          <w:tcPr>
            <w:tcW w:w="4928" w:type="dxa"/>
            <w:gridSpan w:val="2"/>
          </w:tcPr>
          <w:p w14:paraId="6553AAC3" w14:textId="492EDA99" w:rsidR="00EA446E" w:rsidRDefault="00EA446E" w:rsidP="0096264D">
            <w:pPr>
              <w:jc w:val="center"/>
              <w:rPr>
                <w:b/>
                <w:bCs/>
                <w:noProof/>
                <w:lang w:eastAsia="en-GB"/>
              </w:rPr>
            </w:pPr>
            <w:r>
              <w:rPr>
                <w:b/>
                <w:bCs/>
                <w:noProof/>
                <w:lang w:eastAsia="en-GB"/>
              </w:rPr>
              <w:t>2019</w:t>
            </w:r>
          </w:p>
        </w:tc>
        <w:tc>
          <w:tcPr>
            <w:tcW w:w="5528" w:type="dxa"/>
            <w:gridSpan w:val="2"/>
          </w:tcPr>
          <w:p w14:paraId="631F93EE" w14:textId="21EB337D" w:rsidR="00EA446E" w:rsidRDefault="00EA446E" w:rsidP="0096264D">
            <w:pPr>
              <w:jc w:val="center"/>
              <w:rPr>
                <w:b/>
                <w:bCs/>
                <w:noProof/>
                <w:lang w:eastAsia="en-GB"/>
              </w:rPr>
            </w:pPr>
            <w:r>
              <w:rPr>
                <w:b/>
                <w:bCs/>
                <w:noProof/>
                <w:lang w:eastAsia="en-GB"/>
              </w:rPr>
              <w:t>2020</w:t>
            </w:r>
          </w:p>
        </w:tc>
      </w:tr>
      <w:tr w:rsidR="00EA446E" w:rsidRPr="00531D16" w14:paraId="5DAD9EA9" w14:textId="77777777" w:rsidTr="00AF2F21">
        <w:tc>
          <w:tcPr>
            <w:tcW w:w="2518" w:type="dxa"/>
          </w:tcPr>
          <w:p w14:paraId="1DB2A475" w14:textId="7AF58CE6" w:rsidR="00EA446E" w:rsidRPr="00531D16" w:rsidRDefault="00EA446E" w:rsidP="00DE4DD2">
            <w:pPr>
              <w:jc w:val="center"/>
              <w:rPr>
                <w:b/>
                <w:bCs/>
                <w:noProof/>
                <w:lang w:eastAsia="en-GB"/>
              </w:rPr>
            </w:pPr>
            <w:r w:rsidRPr="00531D16">
              <w:rPr>
                <w:b/>
                <w:bCs/>
                <w:noProof/>
                <w:lang w:eastAsia="en-GB"/>
              </w:rPr>
              <w:t>White</w:t>
            </w:r>
            <w:r w:rsidR="00AF2F21">
              <w:rPr>
                <w:b/>
                <w:bCs/>
                <w:noProof/>
                <w:lang w:eastAsia="en-GB"/>
              </w:rPr>
              <w:t xml:space="preserve"> Board Members</w:t>
            </w:r>
          </w:p>
        </w:tc>
        <w:tc>
          <w:tcPr>
            <w:tcW w:w="2410" w:type="dxa"/>
          </w:tcPr>
          <w:p w14:paraId="695BD5D2" w14:textId="4144127E" w:rsidR="00EA446E" w:rsidRPr="00531D16" w:rsidRDefault="00EA446E" w:rsidP="00DE4DD2">
            <w:pPr>
              <w:jc w:val="center"/>
              <w:rPr>
                <w:b/>
                <w:bCs/>
                <w:noProof/>
                <w:lang w:eastAsia="en-GB"/>
              </w:rPr>
            </w:pPr>
            <w:r>
              <w:rPr>
                <w:b/>
                <w:bCs/>
                <w:noProof/>
                <w:lang w:eastAsia="en-GB"/>
              </w:rPr>
              <w:t>BAME</w:t>
            </w:r>
            <w:r w:rsidR="00AF2F21">
              <w:rPr>
                <w:b/>
                <w:bCs/>
                <w:noProof/>
                <w:lang w:eastAsia="en-GB"/>
              </w:rPr>
              <w:t xml:space="preserve"> Board Members</w:t>
            </w:r>
          </w:p>
        </w:tc>
        <w:tc>
          <w:tcPr>
            <w:tcW w:w="2551" w:type="dxa"/>
          </w:tcPr>
          <w:p w14:paraId="5095D352" w14:textId="6B863E31" w:rsidR="00EA446E" w:rsidRPr="00531D16" w:rsidRDefault="00EA446E" w:rsidP="00DE4DD2">
            <w:pPr>
              <w:jc w:val="center"/>
              <w:rPr>
                <w:b/>
                <w:bCs/>
                <w:noProof/>
                <w:lang w:eastAsia="en-GB"/>
              </w:rPr>
            </w:pPr>
            <w:r w:rsidRPr="00531D16">
              <w:rPr>
                <w:b/>
                <w:bCs/>
                <w:noProof/>
                <w:lang w:eastAsia="en-GB"/>
              </w:rPr>
              <w:t xml:space="preserve">White </w:t>
            </w:r>
            <w:r w:rsidR="00AF2F21">
              <w:rPr>
                <w:b/>
                <w:bCs/>
                <w:noProof/>
                <w:lang w:eastAsia="en-GB"/>
              </w:rPr>
              <w:t>Board Members</w:t>
            </w:r>
          </w:p>
        </w:tc>
        <w:tc>
          <w:tcPr>
            <w:tcW w:w="2977" w:type="dxa"/>
          </w:tcPr>
          <w:p w14:paraId="1ED8CD65" w14:textId="3F8E2B0B" w:rsidR="00EA446E" w:rsidRPr="00531D16" w:rsidRDefault="00EA446E" w:rsidP="00DE4DD2">
            <w:pPr>
              <w:jc w:val="center"/>
              <w:rPr>
                <w:b/>
                <w:bCs/>
                <w:noProof/>
                <w:lang w:eastAsia="en-GB"/>
              </w:rPr>
            </w:pPr>
            <w:r>
              <w:rPr>
                <w:b/>
                <w:bCs/>
                <w:noProof/>
                <w:lang w:eastAsia="en-GB"/>
              </w:rPr>
              <w:t>BAME</w:t>
            </w:r>
            <w:r w:rsidR="00AF2F21">
              <w:rPr>
                <w:b/>
                <w:bCs/>
                <w:noProof/>
                <w:lang w:eastAsia="en-GB"/>
              </w:rPr>
              <w:t xml:space="preserve"> Board Members</w:t>
            </w:r>
          </w:p>
        </w:tc>
      </w:tr>
      <w:tr w:rsidR="00EA446E" w14:paraId="7225FFA6" w14:textId="77777777" w:rsidTr="00AF2F21">
        <w:tc>
          <w:tcPr>
            <w:tcW w:w="2518" w:type="dxa"/>
          </w:tcPr>
          <w:p w14:paraId="68ACAA89" w14:textId="22B452E5" w:rsidR="00EA446E" w:rsidRDefault="00F335CC" w:rsidP="00DE4DD2">
            <w:pPr>
              <w:jc w:val="center"/>
              <w:rPr>
                <w:noProof/>
                <w:lang w:eastAsia="en-GB"/>
              </w:rPr>
            </w:pPr>
            <w:r>
              <w:rPr>
                <w:noProof/>
                <w:lang w:eastAsia="en-GB"/>
              </w:rPr>
              <w:t>91.7%</w:t>
            </w:r>
          </w:p>
        </w:tc>
        <w:tc>
          <w:tcPr>
            <w:tcW w:w="2410" w:type="dxa"/>
          </w:tcPr>
          <w:p w14:paraId="43172E40" w14:textId="1E10D4DE" w:rsidR="00EA446E" w:rsidRDefault="00F335CC" w:rsidP="00DE4DD2">
            <w:pPr>
              <w:jc w:val="center"/>
              <w:rPr>
                <w:noProof/>
                <w:lang w:eastAsia="en-GB"/>
              </w:rPr>
            </w:pPr>
            <w:r>
              <w:rPr>
                <w:noProof/>
                <w:lang w:eastAsia="en-GB"/>
              </w:rPr>
              <w:t>8.3%</w:t>
            </w:r>
          </w:p>
        </w:tc>
        <w:tc>
          <w:tcPr>
            <w:tcW w:w="2551" w:type="dxa"/>
          </w:tcPr>
          <w:p w14:paraId="375B4A84" w14:textId="238F861E" w:rsidR="00EA446E" w:rsidRDefault="00F335CC" w:rsidP="00DE4DD2">
            <w:pPr>
              <w:jc w:val="center"/>
              <w:rPr>
                <w:noProof/>
                <w:lang w:eastAsia="en-GB"/>
              </w:rPr>
            </w:pPr>
            <w:r>
              <w:rPr>
                <w:noProof/>
                <w:lang w:eastAsia="en-GB"/>
              </w:rPr>
              <w:t>84.6%</w:t>
            </w:r>
          </w:p>
        </w:tc>
        <w:tc>
          <w:tcPr>
            <w:tcW w:w="2977" w:type="dxa"/>
          </w:tcPr>
          <w:p w14:paraId="44467B53" w14:textId="0F4E220D" w:rsidR="00EA446E" w:rsidRDefault="00F335CC" w:rsidP="00DE4DD2">
            <w:pPr>
              <w:jc w:val="center"/>
              <w:rPr>
                <w:noProof/>
                <w:lang w:eastAsia="en-GB"/>
              </w:rPr>
            </w:pPr>
            <w:r>
              <w:rPr>
                <w:noProof/>
                <w:lang w:eastAsia="en-GB"/>
              </w:rPr>
              <w:t>15.4%</w:t>
            </w:r>
          </w:p>
        </w:tc>
      </w:tr>
    </w:tbl>
    <w:p w14:paraId="332AF8FA" w14:textId="29F4BE2A" w:rsidR="00EA446E" w:rsidRDefault="00EA446E" w:rsidP="00432D4D">
      <w:pPr>
        <w:rPr>
          <w:noProof/>
          <w:color w:val="425563"/>
          <w:sz w:val="24"/>
          <w:szCs w:val="24"/>
        </w:rPr>
      </w:pPr>
      <w:r>
        <w:rPr>
          <w:b/>
          <w:bCs/>
          <w:noProof/>
          <w:color w:val="425563"/>
          <w:sz w:val="20"/>
          <w:szCs w:val="20"/>
        </w:rPr>
        <w:t xml:space="preserve">Table 7 </w:t>
      </w:r>
      <w:r w:rsidR="00F335CC">
        <w:rPr>
          <w:b/>
          <w:bCs/>
          <w:noProof/>
          <w:color w:val="425563"/>
          <w:sz w:val="20"/>
          <w:szCs w:val="20"/>
        </w:rPr>
        <w:t>Ethnicity of Board membership</w:t>
      </w:r>
    </w:p>
    <w:p w14:paraId="604D6225" w14:textId="62AEC39F" w:rsidR="00EA446E" w:rsidRDefault="007C13A4" w:rsidP="007C13A4">
      <w:pPr>
        <w:jc w:val="both"/>
        <w:rPr>
          <w:noProof/>
          <w:color w:val="425563"/>
          <w:sz w:val="24"/>
          <w:szCs w:val="24"/>
        </w:rPr>
      </w:pPr>
      <w:r>
        <w:rPr>
          <w:noProof/>
          <w:color w:val="425563"/>
          <w:sz w:val="24"/>
          <w:szCs w:val="24"/>
        </w:rPr>
        <w:t>Board diversity is import</w:t>
      </w:r>
      <w:r w:rsidR="00AE25FB">
        <w:rPr>
          <w:noProof/>
          <w:color w:val="425563"/>
          <w:sz w:val="24"/>
          <w:szCs w:val="24"/>
        </w:rPr>
        <w:t>ant</w:t>
      </w:r>
      <w:r w:rsidR="00AF2F21">
        <w:rPr>
          <w:noProof/>
          <w:color w:val="425563"/>
          <w:sz w:val="24"/>
          <w:szCs w:val="24"/>
        </w:rPr>
        <w:t xml:space="preserve"> in order to avoid group think</w:t>
      </w:r>
      <w:r w:rsidR="00AE25FB">
        <w:rPr>
          <w:noProof/>
          <w:color w:val="425563"/>
          <w:sz w:val="24"/>
          <w:szCs w:val="24"/>
        </w:rPr>
        <w:t>, it</w:t>
      </w:r>
      <w:r w:rsidR="00AF2F21">
        <w:rPr>
          <w:noProof/>
          <w:color w:val="425563"/>
          <w:sz w:val="24"/>
          <w:szCs w:val="24"/>
        </w:rPr>
        <w:t xml:space="preserve"> allow</w:t>
      </w:r>
      <w:r>
        <w:rPr>
          <w:noProof/>
          <w:color w:val="425563"/>
          <w:sz w:val="24"/>
          <w:szCs w:val="24"/>
        </w:rPr>
        <w:t>s</w:t>
      </w:r>
      <w:r w:rsidR="00AF2F21">
        <w:rPr>
          <w:noProof/>
          <w:color w:val="425563"/>
          <w:sz w:val="24"/>
          <w:szCs w:val="24"/>
        </w:rPr>
        <w:t xml:space="preserve"> more nuanced discussions. </w:t>
      </w:r>
      <w:r w:rsidR="00483EA7">
        <w:rPr>
          <w:noProof/>
          <w:color w:val="425563"/>
          <w:sz w:val="24"/>
          <w:szCs w:val="24"/>
        </w:rPr>
        <w:t xml:space="preserve">Solent is proud to have its Chief </w:t>
      </w:r>
      <w:r w:rsidR="001E40DA">
        <w:rPr>
          <w:noProof/>
          <w:color w:val="425563"/>
          <w:sz w:val="24"/>
          <w:szCs w:val="24"/>
        </w:rPr>
        <w:t>N</w:t>
      </w:r>
      <w:r w:rsidR="00483EA7">
        <w:rPr>
          <w:noProof/>
          <w:color w:val="425563"/>
          <w:sz w:val="24"/>
          <w:szCs w:val="24"/>
        </w:rPr>
        <w:t>urse as its Board level</w:t>
      </w:r>
      <w:r w:rsidR="001E40DA">
        <w:rPr>
          <w:noProof/>
          <w:color w:val="425563"/>
          <w:sz w:val="24"/>
          <w:szCs w:val="24"/>
        </w:rPr>
        <w:t xml:space="preserve"> non-BAME</w:t>
      </w:r>
      <w:r w:rsidR="00AE25FB">
        <w:rPr>
          <w:noProof/>
          <w:color w:val="425563"/>
          <w:sz w:val="24"/>
          <w:szCs w:val="24"/>
        </w:rPr>
        <w:t xml:space="preserve"> </w:t>
      </w:r>
      <w:r w:rsidR="00483EA7">
        <w:rPr>
          <w:noProof/>
          <w:color w:val="425563"/>
          <w:sz w:val="24"/>
          <w:szCs w:val="24"/>
        </w:rPr>
        <w:t>champi</w:t>
      </w:r>
      <w:r w:rsidR="001E40DA">
        <w:rPr>
          <w:noProof/>
          <w:color w:val="425563"/>
          <w:sz w:val="24"/>
          <w:szCs w:val="24"/>
        </w:rPr>
        <w:t>o</w:t>
      </w:r>
      <w:r w:rsidR="00483EA7">
        <w:rPr>
          <w:noProof/>
          <w:color w:val="425563"/>
          <w:sz w:val="24"/>
          <w:szCs w:val="24"/>
        </w:rPr>
        <w:t>n to provide sponsorship as recommend</w:t>
      </w:r>
      <w:r w:rsidR="00AE25FB">
        <w:rPr>
          <w:noProof/>
          <w:color w:val="425563"/>
          <w:sz w:val="24"/>
          <w:szCs w:val="24"/>
        </w:rPr>
        <w:t>ed</w:t>
      </w:r>
      <w:r w:rsidR="00483EA7">
        <w:rPr>
          <w:noProof/>
          <w:color w:val="425563"/>
          <w:sz w:val="24"/>
          <w:szCs w:val="24"/>
        </w:rPr>
        <w:t xml:space="preserve"> in the 5 ambitions of BAME Networks by NHS England</w:t>
      </w:r>
      <w:r w:rsidR="00912D33">
        <w:rPr>
          <w:noProof/>
          <w:color w:val="425563"/>
          <w:sz w:val="24"/>
          <w:szCs w:val="24"/>
        </w:rPr>
        <w:t xml:space="preserve"> (</w:t>
      </w:r>
      <w:r w:rsidR="00912D33" w:rsidRPr="00912D33">
        <w:rPr>
          <w:i/>
          <w:iCs/>
          <w:noProof/>
          <w:color w:val="425563"/>
          <w:sz w:val="24"/>
          <w:szCs w:val="24"/>
        </w:rPr>
        <w:t>BAME staff networks in NHS Organisations, 2020</w:t>
      </w:r>
      <w:r w:rsidR="00912D33">
        <w:rPr>
          <w:noProof/>
          <w:color w:val="425563"/>
          <w:sz w:val="24"/>
          <w:szCs w:val="24"/>
        </w:rPr>
        <w:t>).</w:t>
      </w:r>
    </w:p>
    <w:p w14:paraId="5CF533D4" w14:textId="2BAF3581" w:rsidR="00ED3AD3" w:rsidRPr="007C13A4" w:rsidRDefault="00C206D5" w:rsidP="007C13A4">
      <w:pPr>
        <w:jc w:val="both"/>
        <w:rPr>
          <w:noProof/>
          <w:color w:val="425563"/>
          <w:sz w:val="24"/>
          <w:szCs w:val="24"/>
        </w:rPr>
      </w:pPr>
      <w:r>
        <w:rPr>
          <w:noProof/>
          <w:color w:val="425563"/>
          <w:sz w:val="24"/>
          <w:szCs w:val="24"/>
        </w:rPr>
        <w:t xml:space="preserve">The </w:t>
      </w:r>
      <w:r w:rsidR="00AE25FB">
        <w:rPr>
          <w:noProof/>
          <w:color w:val="425563"/>
          <w:sz w:val="24"/>
          <w:szCs w:val="24"/>
        </w:rPr>
        <w:t xml:space="preserve">Trust </w:t>
      </w:r>
      <w:r>
        <w:rPr>
          <w:noProof/>
          <w:color w:val="425563"/>
          <w:sz w:val="24"/>
          <w:szCs w:val="24"/>
        </w:rPr>
        <w:t xml:space="preserve">Board is dedicated to improving diversity </w:t>
      </w:r>
      <w:r w:rsidR="007C13A4">
        <w:rPr>
          <w:noProof/>
          <w:color w:val="425563"/>
          <w:sz w:val="24"/>
          <w:szCs w:val="24"/>
        </w:rPr>
        <w:t>and inclusion</w:t>
      </w:r>
      <w:r>
        <w:rPr>
          <w:noProof/>
          <w:color w:val="425563"/>
          <w:sz w:val="24"/>
          <w:szCs w:val="24"/>
        </w:rPr>
        <w:t xml:space="preserve"> and recently h</w:t>
      </w:r>
      <w:r w:rsidR="00ED3AD3">
        <w:rPr>
          <w:noProof/>
          <w:color w:val="425563"/>
          <w:sz w:val="24"/>
          <w:szCs w:val="24"/>
        </w:rPr>
        <w:t>eard</w:t>
      </w:r>
      <w:r>
        <w:rPr>
          <w:noProof/>
          <w:color w:val="425563"/>
          <w:sz w:val="24"/>
          <w:szCs w:val="24"/>
        </w:rPr>
        <w:t xml:space="preserve"> several BAME staff speak about their lived experience</w:t>
      </w:r>
      <w:r w:rsidR="00AE25FB">
        <w:rPr>
          <w:noProof/>
          <w:color w:val="425563"/>
          <w:sz w:val="24"/>
          <w:szCs w:val="24"/>
        </w:rPr>
        <w:t>, both personal and professional as part of the Black Lives Matter Movement</w:t>
      </w:r>
      <w:r>
        <w:rPr>
          <w:noProof/>
          <w:color w:val="425563"/>
          <w:sz w:val="24"/>
          <w:szCs w:val="24"/>
        </w:rPr>
        <w:t>.  Th</w:t>
      </w:r>
      <w:r w:rsidR="007C13A4">
        <w:rPr>
          <w:noProof/>
          <w:color w:val="425563"/>
          <w:sz w:val="24"/>
          <w:szCs w:val="24"/>
        </w:rPr>
        <w:t xml:space="preserve">e Diversity &amp; Inclusion team has invested further to include </w:t>
      </w:r>
      <w:r>
        <w:rPr>
          <w:noProof/>
          <w:color w:val="425563"/>
          <w:sz w:val="24"/>
          <w:szCs w:val="24"/>
        </w:rPr>
        <w:t>a Solent GP seconded one day a week to the</w:t>
      </w:r>
      <w:r w:rsidR="00AE25FB">
        <w:rPr>
          <w:noProof/>
          <w:color w:val="425563"/>
          <w:sz w:val="24"/>
          <w:szCs w:val="24"/>
        </w:rPr>
        <w:t xml:space="preserve"> Diversity &amp;</w:t>
      </w:r>
      <w:r>
        <w:rPr>
          <w:noProof/>
          <w:color w:val="425563"/>
          <w:sz w:val="24"/>
          <w:szCs w:val="24"/>
        </w:rPr>
        <w:t xml:space="preserve"> </w:t>
      </w:r>
      <w:r w:rsidR="00AE25FB">
        <w:rPr>
          <w:noProof/>
          <w:color w:val="425563"/>
          <w:sz w:val="24"/>
          <w:szCs w:val="24"/>
        </w:rPr>
        <w:t>I</w:t>
      </w:r>
      <w:r>
        <w:rPr>
          <w:noProof/>
          <w:color w:val="425563"/>
          <w:sz w:val="24"/>
          <w:szCs w:val="24"/>
        </w:rPr>
        <w:t>nclusion</w:t>
      </w:r>
      <w:r w:rsidR="00AE25FB">
        <w:rPr>
          <w:noProof/>
          <w:color w:val="425563"/>
          <w:sz w:val="24"/>
          <w:szCs w:val="24"/>
        </w:rPr>
        <w:t xml:space="preserve"> </w:t>
      </w:r>
      <w:r>
        <w:rPr>
          <w:noProof/>
          <w:color w:val="425563"/>
          <w:sz w:val="24"/>
          <w:szCs w:val="24"/>
        </w:rPr>
        <w:t>team to work on Covid-19 and the inpact on the BAME community.</w:t>
      </w:r>
    </w:p>
    <w:p w14:paraId="35FE544F" w14:textId="3C0668F4" w:rsidR="004A189F" w:rsidRDefault="004A189F" w:rsidP="00432D4D">
      <w:pPr>
        <w:rPr>
          <w:b/>
          <w:bCs/>
          <w:noProof/>
          <w:color w:val="425563"/>
          <w:sz w:val="24"/>
          <w:szCs w:val="24"/>
        </w:rPr>
      </w:pPr>
      <w:r>
        <w:rPr>
          <w:b/>
          <w:noProof/>
          <w:color w:val="AE2573"/>
          <w:sz w:val="44"/>
          <w:szCs w:val="28"/>
        </w:rPr>
        <w:t>Summary</w:t>
      </w:r>
    </w:p>
    <w:p w14:paraId="7FBB8BE0" w14:textId="03B4466C" w:rsidR="001D1C25" w:rsidRDefault="001D1C25" w:rsidP="00432D4D">
      <w:pPr>
        <w:rPr>
          <w:b/>
          <w:bCs/>
          <w:noProof/>
          <w:color w:val="425563"/>
          <w:sz w:val="24"/>
          <w:szCs w:val="24"/>
        </w:rPr>
      </w:pPr>
      <w:r>
        <w:rPr>
          <w:b/>
          <w:bCs/>
          <w:noProof/>
          <w:color w:val="425563"/>
          <w:sz w:val="24"/>
          <w:szCs w:val="24"/>
        </w:rPr>
        <w:t>3.0 Summary</w:t>
      </w:r>
    </w:p>
    <w:p w14:paraId="45696DA8" w14:textId="1E330FF2" w:rsidR="001D1C25" w:rsidRDefault="0068590B" w:rsidP="007C13A4">
      <w:pPr>
        <w:jc w:val="both"/>
        <w:rPr>
          <w:noProof/>
          <w:color w:val="425563"/>
          <w:sz w:val="24"/>
          <w:szCs w:val="24"/>
        </w:rPr>
      </w:pPr>
      <w:r>
        <w:rPr>
          <w:noProof/>
          <w:color w:val="425563"/>
          <w:sz w:val="24"/>
          <w:szCs w:val="24"/>
        </w:rPr>
        <w:t>Although progress has been made since last year there is still a lot of work to be done.</w:t>
      </w:r>
      <w:r w:rsidR="005F7B84">
        <w:rPr>
          <w:noProof/>
          <w:color w:val="425563"/>
          <w:sz w:val="24"/>
          <w:szCs w:val="24"/>
        </w:rPr>
        <w:t xml:space="preserve"> </w:t>
      </w:r>
      <w:r>
        <w:rPr>
          <w:noProof/>
          <w:color w:val="425563"/>
          <w:sz w:val="24"/>
          <w:szCs w:val="24"/>
        </w:rPr>
        <w:t xml:space="preserve"> As a result of this year</w:t>
      </w:r>
      <w:r w:rsidR="0010363E">
        <w:rPr>
          <w:noProof/>
          <w:color w:val="425563"/>
          <w:sz w:val="24"/>
          <w:szCs w:val="24"/>
        </w:rPr>
        <w:t>s</w:t>
      </w:r>
      <w:r>
        <w:rPr>
          <w:noProof/>
          <w:color w:val="425563"/>
          <w:sz w:val="24"/>
          <w:szCs w:val="24"/>
        </w:rPr>
        <w:t xml:space="preserve"> WRES data </w:t>
      </w:r>
      <w:r w:rsidR="00B24FB8">
        <w:rPr>
          <w:noProof/>
          <w:color w:val="425563"/>
          <w:sz w:val="24"/>
          <w:szCs w:val="24"/>
        </w:rPr>
        <w:t>the previous</w:t>
      </w:r>
      <w:r>
        <w:rPr>
          <w:noProof/>
          <w:color w:val="425563"/>
          <w:sz w:val="24"/>
          <w:szCs w:val="24"/>
        </w:rPr>
        <w:t xml:space="preserve"> action plan has been updated</w:t>
      </w:r>
      <w:r w:rsidR="00ED3AD3">
        <w:rPr>
          <w:noProof/>
          <w:color w:val="425563"/>
          <w:sz w:val="24"/>
          <w:szCs w:val="24"/>
        </w:rPr>
        <w:t xml:space="preserve"> (see Appendix</w:t>
      </w:r>
      <w:r w:rsidR="007C13A4">
        <w:rPr>
          <w:noProof/>
          <w:color w:val="425563"/>
          <w:sz w:val="24"/>
          <w:szCs w:val="24"/>
        </w:rPr>
        <w:t xml:space="preserve"> 1</w:t>
      </w:r>
      <w:r w:rsidR="00ED3AD3">
        <w:rPr>
          <w:noProof/>
          <w:color w:val="425563"/>
          <w:sz w:val="24"/>
          <w:szCs w:val="24"/>
        </w:rPr>
        <w:t>)</w:t>
      </w:r>
      <w:r w:rsidR="005F7B84">
        <w:rPr>
          <w:noProof/>
          <w:color w:val="425563"/>
          <w:sz w:val="24"/>
          <w:szCs w:val="24"/>
        </w:rPr>
        <w:t xml:space="preserve">.  </w:t>
      </w:r>
      <w:r w:rsidR="00B24FB8">
        <w:rPr>
          <w:noProof/>
          <w:color w:val="425563"/>
          <w:sz w:val="24"/>
          <w:szCs w:val="24"/>
        </w:rPr>
        <w:t xml:space="preserve">The </w:t>
      </w:r>
      <w:r w:rsidR="007C13A4">
        <w:rPr>
          <w:noProof/>
          <w:color w:val="425563"/>
          <w:sz w:val="24"/>
          <w:szCs w:val="24"/>
        </w:rPr>
        <w:t>prior</w:t>
      </w:r>
      <w:r w:rsidR="0010363E">
        <w:rPr>
          <w:noProof/>
          <w:color w:val="425563"/>
          <w:sz w:val="24"/>
          <w:szCs w:val="24"/>
        </w:rPr>
        <w:t>ity</w:t>
      </w:r>
      <w:r w:rsidR="00B24FB8">
        <w:rPr>
          <w:noProof/>
          <w:color w:val="425563"/>
          <w:sz w:val="24"/>
          <w:szCs w:val="24"/>
        </w:rPr>
        <w:t xml:space="preserve"> areas that require</w:t>
      </w:r>
      <w:r w:rsidR="007C13A4">
        <w:rPr>
          <w:noProof/>
          <w:color w:val="425563"/>
          <w:sz w:val="24"/>
          <w:szCs w:val="24"/>
        </w:rPr>
        <w:t xml:space="preserve"> </w:t>
      </w:r>
      <w:r w:rsidR="00B24FB8">
        <w:rPr>
          <w:noProof/>
          <w:color w:val="425563"/>
          <w:sz w:val="24"/>
          <w:szCs w:val="24"/>
        </w:rPr>
        <w:t>focus are:</w:t>
      </w:r>
    </w:p>
    <w:p w14:paraId="60D75809" w14:textId="0682D078" w:rsidR="00B24FB8" w:rsidRDefault="00B24FB8" w:rsidP="007C13A4">
      <w:pPr>
        <w:pStyle w:val="ListParagraph"/>
        <w:numPr>
          <w:ilvl w:val="0"/>
          <w:numId w:val="2"/>
        </w:numPr>
        <w:jc w:val="both"/>
        <w:rPr>
          <w:noProof/>
          <w:color w:val="425563"/>
          <w:sz w:val="24"/>
          <w:szCs w:val="24"/>
        </w:rPr>
      </w:pPr>
      <w:r>
        <w:rPr>
          <w:noProof/>
          <w:color w:val="425563"/>
          <w:sz w:val="24"/>
          <w:szCs w:val="24"/>
        </w:rPr>
        <w:t>Decreasing incid</w:t>
      </w:r>
      <w:r w:rsidR="00C206D5">
        <w:rPr>
          <w:noProof/>
          <w:color w:val="425563"/>
          <w:sz w:val="24"/>
          <w:szCs w:val="24"/>
        </w:rPr>
        <w:t>e</w:t>
      </w:r>
      <w:r>
        <w:rPr>
          <w:noProof/>
          <w:color w:val="425563"/>
          <w:sz w:val="24"/>
          <w:szCs w:val="24"/>
        </w:rPr>
        <w:t>nces of bullying and harassment</w:t>
      </w:r>
      <w:r w:rsidR="0010363E">
        <w:rPr>
          <w:noProof/>
          <w:color w:val="425563"/>
          <w:sz w:val="24"/>
          <w:szCs w:val="24"/>
        </w:rPr>
        <w:t xml:space="preserve"> for</w:t>
      </w:r>
      <w:r>
        <w:rPr>
          <w:noProof/>
          <w:color w:val="425563"/>
          <w:sz w:val="24"/>
          <w:szCs w:val="24"/>
        </w:rPr>
        <w:t xml:space="preserve"> BAME staff</w:t>
      </w:r>
    </w:p>
    <w:p w14:paraId="79F75292" w14:textId="0FBE0194" w:rsidR="00B24FB8" w:rsidRDefault="00B24FB8" w:rsidP="007C13A4">
      <w:pPr>
        <w:pStyle w:val="ListParagraph"/>
        <w:numPr>
          <w:ilvl w:val="0"/>
          <w:numId w:val="2"/>
        </w:numPr>
        <w:jc w:val="both"/>
        <w:rPr>
          <w:noProof/>
          <w:color w:val="425563"/>
          <w:sz w:val="24"/>
          <w:szCs w:val="24"/>
        </w:rPr>
      </w:pPr>
      <w:r>
        <w:rPr>
          <w:noProof/>
          <w:color w:val="425563"/>
          <w:sz w:val="24"/>
          <w:szCs w:val="24"/>
        </w:rPr>
        <w:t>Increasing the amount of BAME staff in senior positions</w:t>
      </w:r>
      <w:r w:rsidR="008A338F">
        <w:rPr>
          <w:noProof/>
          <w:color w:val="425563"/>
          <w:sz w:val="24"/>
          <w:szCs w:val="24"/>
        </w:rPr>
        <w:t xml:space="preserve"> as described in the Solent NHS 10 year WRES Aspirational Goals.</w:t>
      </w:r>
    </w:p>
    <w:p w14:paraId="5ED794FB" w14:textId="26802E7F" w:rsidR="00B24FB8" w:rsidRDefault="00B24FB8" w:rsidP="007C13A4">
      <w:pPr>
        <w:pStyle w:val="ListParagraph"/>
        <w:numPr>
          <w:ilvl w:val="0"/>
          <w:numId w:val="2"/>
        </w:numPr>
        <w:jc w:val="both"/>
        <w:rPr>
          <w:noProof/>
          <w:color w:val="425563"/>
          <w:sz w:val="24"/>
          <w:szCs w:val="24"/>
        </w:rPr>
      </w:pPr>
      <w:r>
        <w:rPr>
          <w:noProof/>
          <w:color w:val="425563"/>
          <w:sz w:val="24"/>
          <w:szCs w:val="24"/>
        </w:rPr>
        <w:lastRenderedPageBreak/>
        <w:t>Sup</w:t>
      </w:r>
      <w:r w:rsidR="0010363E">
        <w:rPr>
          <w:noProof/>
          <w:color w:val="425563"/>
          <w:sz w:val="24"/>
          <w:szCs w:val="24"/>
        </w:rPr>
        <w:t>p</w:t>
      </w:r>
      <w:r>
        <w:rPr>
          <w:noProof/>
          <w:color w:val="425563"/>
          <w:sz w:val="24"/>
          <w:szCs w:val="24"/>
        </w:rPr>
        <w:t>orting BAME staff through</w:t>
      </w:r>
      <w:r w:rsidR="0012535E">
        <w:rPr>
          <w:noProof/>
          <w:color w:val="425563"/>
          <w:sz w:val="24"/>
          <w:szCs w:val="24"/>
        </w:rPr>
        <w:t xml:space="preserve"> the</w:t>
      </w:r>
      <w:r>
        <w:rPr>
          <w:noProof/>
          <w:color w:val="425563"/>
          <w:sz w:val="24"/>
          <w:szCs w:val="24"/>
        </w:rPr>
        <w:t xml:space="preserve"> C</w:t>
      </w:r>
      <w:r w:rsidR="00C206D5">
        <w:rPr>
          <w:noProof/>
          <w:color w:val="425563"/>
          <w:sz w:val="24"/>
          <w:szCs w:val="24"/>
        </w:rPr>
        <w:t>ov</w:t>
      </w:r>
      <w:r>
        <w:rPr>
          <w:noProof/>
          <w:color w:val="425563"/>
          <w:sz w:val="24"/>
          <w:szCs w:val="24"/>
        </w:rPr>
        <w:t>id-19 pandemic</w:t>
      </w:r>
    </w:p>
    <w:p w14:paraId="5666C3EC" w14:textId="3088E1CB" w:rsidR="00B24FB8" w:rsidRDefault="00B24FB8" w:rsidP="007C13A4">
      <w:pPr>
        <w:jc w:val="both"/>
        <w:rPr>
          <w:noProof/>
          <w:color w:val="425563"/>
          <w:sz w:val="24"/>
          <w:szCs w:val="24"/>
        </w:rPr>
      </w:pPr>
      <w:r>
        <w:rPr>
          <w:noProof/>
          <w:color w:val="425563"/>
          <w:sz w:val="24"/>
          <w:szCs w:val="24"/>
        </w:rPr>
        <w:t>The final obje</w:t>
      </w:r>
      <w:r w:rsidR="00C206D5">
        <w:rPr>
          <w:noProof/>
          <w:color w:val="425563"/>
          <w:sz w:val="24"/>
          <w:szCs w:val="24"/>
        </w:rPr>
        <w:t>c</w:t>
      </w:r>
      <w:r>
        <w:rPr>
          <w:noProof/>
          <w:color w:val="425563"/>
          <w:sz w:val="24"/>
          <w:szCs w:val="24"/>
        </w:rPr>
        <w:t>tive is not specifically related to the WRES data.  However, data has shown that BAME staff are disp</w:t>
      </w:r>
      <w:r w:rsidR="001A1A2C">
        <w:rPr>
          <w:noProof/>
          <w:color w:val="425563"/>
          <w:sz w:val="24"/>
          <w:szCs w:val="24"/>
        </w:rPr>
        <w:t>r</w:t>
      </w:r>
      <w:r>
        <w:rPr>
          <w:noProof/>
          <w:color w:val="425563"/>
          <w:sz w:val="24"/>
          <w:szCs w:val="24"/>
        </w:rPr>
        <w:t>oportionatly affected by Covid-19 so it is imperative that this is included in our action plan.  Solent is committed to looking after its BAME commu</w:t>
      </w:r>
      <w:r w:rsidR="007C13A4">
        <w:rPr>
          <w:noProof/>
          <w:color w:val="425563"/>
          <w:sz w:val="24"/>
          <w:szCs w:val="24"/>
        </w:rPr>
        <w:t>nity, workforce and patients</w:t>
      </w:r>
      <w:r w:rsidR="00C206D5">
        <w:rPr>
          <w:noProof/>
          <w:color w:val="425563"/>
          <w:sz w:val="24"/>
          <w:szCs w:val="24"/>
        </w:rPr>
        <w:t>.</w:t>
      </w:r>
    </w:p>
    <w:p w14:paraId="47999461" w14:textId="48110979" w:rsidR="00F66807" w:rsidRDefault="001A1A2C" w:rsidP="007C13A4">
      <w:pPr>
        <w:jc w:val="both"/>
        <w:rPr>
          <w:noProof/>
          <w:color w:val="425563"/>
          <w:sz w:val="24"/>
          <w:szCs w:val="24"/>
        </w:rPr>
      </w:pPr>
      <w:r>
        <w:rPr>
          <w:noProof/>
          <w:color w:val="425563"/>
          <w:sz w:val="24"/>
          <w:szCs w:val="24"/>
        </w:rPr>
        <w:t>As part of the wider Engagement &amp; Inclusion and HR &amp; OD piece, w</w:t>
      </w:r>
      <w:r w:rsidR="00C206D5">
        <w:rPr>
          <w:noProof/>
          <w:color w:val="425563"/>
          <w:sz w:val="24"/>
          <w:szCs w:val="24"/>
        </w:rPr>
        <w:t>ork is underway to</w:t>
      </w:r>
      <w:r w:rsidR="00AB62F0">
        <w:rPr>
          <w:noProof/>
          <w:color w:val="425563"/>
          <w:sz w:val="24"/>
          <w:szCs w:val="24"/>
        </w:rPr>
        <w:t xml:space="preserve"> </w:t>
      </w:r>
      <w:r>
        <w:rPr>
          <w:noProof/>
          <w:color w:val="425563"/>
          <w:sz w:val="24"/>
          <w:szCs w:val="24"/>
        </w:rPr>
        <w:t xml:space="preserve">include within the </w:t>
      </w:r>
      <w:r w:rsidR="00C206D5">
        <w:rPr>
          <w:noProof/>
          <w:color w:val="425563"/>
          <w:sz w:val="24"/>
          <w:szCs w:val="24"/>
        </w:rPr>
        <w:t xml:space="preserve">strategy </w:t>
      </w:r>
      <w:r>
        <w:rPr>
          <w:noProof/>
          <w:color w:val="425563"/>
          <w:sz w:val="24"/>
          <w:szCs w:val="24"/>
        </w:rPr>
        <w:t xml:space="preserve">work that </w:t>
      </w:r>
      <w:r w:rsidR="00C206D5">
        <w:rPr>
          <w:noProof/>
          <w:color w:val="425563"/>
          <w:sz w:val="24"/>
          <w:szCs w:val="24"/>
        </w:rPr>
        <w:t xml:space="preserve">that will build on </w:t>
      </w:r>
      <w:r w:rsidR="00AB62F0">
        <w:rPr>
          <w:noProof/>
          <w:color w:val="425563"/>
          <w:sz w:val="24"/>
          <w:szCs w:val="24"/>
        </w:rPr>
        <w:t>th</w:t>
      </w:r>
      <w:r w:rsidR="00F66807">
        <w:rPr>
          <w:noProof/>
          <w:color w:val="425563"/>
          <w:sz w:val="24"/>
          <w:szCs w:val="24"/>
        </w:rPr>
        <w:t>e</w:t>
      </w:r>
      <w:r w:rsidR="00AB62F0">
        <w:rPr>
          <w:noProof/>
          <w:color w:val="425563"/>
          <w:sz w:val="24"/>
          <w:szCs w:val="24"/>
        </w:rPr>
        <w:t xml:space="preserve"> </w:t>
      </w:r>
      <w:r>
        <w:rPr>
          <w:noProof/>
          <w:color w:val="425563"/>
          <w:sz w:val="24"/>
          <w:szCs w:val="24"/>
        </w:rPr>
        <w:t>WRES and the</w:t>
      </w:r>
      <w:r w:rsidR="005A214A">
        <w:rPr>
          <w:noProof/>
          <w:color w:val="425563"/>
          <w:sz w:val="24"/>
          <w:szCs w:val="24"/>
        </w:rPr>
        <w:t xml:space="preserve"> NHS People Plan 2020/21.  </w:t>
      </w:r>
    </w:p>
    <w:p w14:paraId="11703D65" w14:textId="27BAEACA" w:rsidR="00C206D5" w:rsidRPr="00B24FB8" w:rsidRDefault="005A214A" w:rsidP="007C13A4">
      <w:pPr>
        <w:jc w:val="both"/>
        <w:rPr>
          <w:noProof/>
          <w:color w:val="425563"/>
          <w:sz w:val="24"/>
          <w:szCs w:val="24"/>
        </w:rPr>
      </w:pPr>
      <w:r>
        <w:rPr>
          <w:noProof/>
          <w:color w:val="425563"/>
          <w:sz w:val="24"/>
          <w:szCs w:val="24"/>
        </w:rPr>
        <w:t>Solent’s BAME Resource Group is growing in membership</w:t>
      </w:r>
      <w:r w:rsidR="00F66807">
        <w:rPr>
          <w:noProof/>
          <w:color w:val="425563"/>
          <w:sz w:val="24"/>
          <w:szCs w:val="24"/>
        </w:rPr>
        <w:t>,</w:t>
      </w:r>
      <w:r>
        <w:rPr>
          <w:noProof/>
          <w:color w:val="425563"/>
          <w:sz w:val="24"/>
          <w:szCs w:val="24"/>
        </w:rPr>
        <w:t xml:space="preserve"> as well as supporting staff</w:t>
      </w:r>
      <w:r w:rsidR="00F66807">
        <w:rPr>
          <w:noProof/>
          <w:color w:val="425563"/>
          <w:sz w:val="24"/>
          <w:szCs w:val="24"/>
        </w:rPr>
        <w:t>,</w:t>
      </w:r>
      <w:r>
        <w:rPr>
          <w:noProof/>
          <w:color w:val="425563"/>
          <w:sz w:val="24"/>
          <w:szCs w:val="24"/>
        </w:rPr>
        <w:t xml:space="preserve"> </w:t>
      </w:r>
      <w:r w:rsidR="001A1A2C">
        <w:rPr>
          <w:noProof/>
          <w:color w:val="425563"/>
          <w:sz w:val="24"/>
          <w:szCs w:val="24"/>
        </w:rPr>
        <w:t>the group will lead on</w:t>
      </w:r>
      <w:r>
        <w:rPr>
          <w:noProof/>
          <w:color w:val="425563"/>
          <w:sz w:val="24"/>
          <w:szCs w:val="24"/>
        </w:rPr>
        <w:t xml:space="preserve"> accelerat</w:t>
      </w:r>
      <w:r w:rsidR="001A1A2C">
        <w:rPr>
          <w:noProof/>
          <w:color w:val="425563"/>
          <w:sz w:val="24"/>
          <w:szCs w:val="24"/>
        </w:rPr>
        <w:t>ing</w:t>
      </w:r>
      <w:r>
        <w:rPr>
          <w:noProof/>
          <w:color w:val="425563"/>
          <w:sz w:val="24"/>
          <w:szCs w:val="24"/>
        </w:rPr>
        <w:t xml:space="preserve"> progress on the WRES.  In addition to this group</w:t>
      </w:r>
      <w:r w:rsidR="001A1A2C">
        <w:rPr>
          <w:noProof/>
          <w:color w:val="425563"/>
          <w:sz w:val="24"/>
          <w:szCs w:val="24"/>
        </w:rPr>
        <w:t xml:space="preserve">, </w:t>
      </w:r>
      <w:r>
        <w:rPr>
          <w:noProof/>
          <w:color w:val="425563"/>
          <w:sz w:val="24"/>
          <w:szCs w:val="24"/>
        </w:rPr>
        <w:t xml:space="preserve">Solent has developed a WRES </w:t>
      </w:r>
      <w:r w:rsidR="007C13A4">
        <w:rPr>
          <w:noProof/>
          <w:color w:val="425563"/>
          <w:sz w:val="24"/>
          <w:szCs w:val="24"/>
        </w:rPr>
        <w:t>T</w:t>
      </w:r>
      <w:r>
        <w:rPr>
          <w:noProof/>
          <w:color w:val="425563"/>
          <w:sz w:val="24"/>
          <w:szCs w:val="24"/>
        </w:rPr>
        <w:t xml:space="preserve">askforce </w:t>
      </w:r>
      <w:r w:rsidR="007C13A4">
        <w:rPr>
          <w:noProof/>
          <w:color w:val="425563"/>
          <w:sz w:val="24"/>
          <w:szCs w:val="24"/>
        </w:rPr>
        <w:t>G</w:t>
      </w:r>
      <w:r>
        <w:rPr>
          <w:noProof/>
          <w:color w:val="425563"/>
          <w:sz w:val="24"/>
          <w:szCs w:val="24"/>
        </w:rPr>
        <w:t xml:space="preserve">roup, chaired by the Assistant Director of Diversity and Inclusion which is </w:t>
      </w:r>
      <w:r w:rsidR="007C13A4">
        <w:rPr>
          <w:noProof/>
          <w:color w:val="425563"/>
          <w:sz w:val="24"/>
          <w:szCs w:val="24"/>
        </w:rPr>
        <w:t xml:space="preserve">creating </w:t>
      </w:r>
      <w:r>
        <w:rPr>
          <w:noProof/>
          <w:color w:val="425563"/>
          <w:sz w:val="24"/>
          <w:szCs w:val="24"/>
        </w:rPr>
        <w:t>strateg</w:t>
      </w:r>
      <w:r w:rsidR="00F66807">
        <w:rPr>
          <w:noProof/>
          <w:color w:val="425563"/>
          <w:sz w:val="24"/>
          <w:szCs w:val="24"/>
        </w:rPr>
        <w:t>ic</w:t>
      </w:r>
      <w:r>
        <w:rPr>
          <w:noProof/>
          <w:color w:val="425563"/>
          <w:sz w:val="24"/>
          <w:szCs w:val="24"/>
        </w:rPr>
        <w:t xml:space="preserve"> and sustainable change across the Trust.</w:t>
      </w:r>
      <w:bookmarkStart w:id="1" w:name="_GoBack"/>
      <w:bookmarkEnd w:id="1"/>
    </w:p>
    <w:p w14:paraId="0ABD3DDB" w14:textId="77777777" w:rsidR="00EA446E" w:rsidRPr="00EA446E" w:rsidRDefault="00EA446E" w:rsidP="00432D4D">
      <w:pPr>
        <w:rPr>
          <w:noProof/>
          <w:color w:val="425563"/>
          <w:sz w:val="24"/>
          <w:szCs w:val="24"/>
        </w:rPr>
      </w:pPr>
    </w:p>
    <w:p w14:paraId="05A35867" w14:textId="01D0E60A" w:rsidR="00826D74" w:rsidRPr="00826D74" w:rsidRDefault="00826D74">
      <w:pPr>
        <w:rPr>
          <w:b/>
          <w:bCs/>
          <w:noProof/>
          <w:lang w:eastAsia="en-GB"/>
        </w:rPr>
      </w:pPr>
    </w:p>
    <w:bookmarkEnd w:id="0"/>
    <w:p w14:paraId="73AC4B4D" w14:textId="77777777" w:rsidR="00542797" w:rsidRDefault="006E61DC">
      <w:r>
        <w:rPr>
          <w:noProof/>
          <w:lang w:eastAsia="en-GB"/>
        </w:rPr>
        <w:lastRenderedPageBreak/>
        <w:drawing>
          <wp:anchor distT="0" distB="0" distL="114300" distR="114300" simplePos="0" relativeHeight="251658752" behindDoc="1" locked="0" layoutInCell="1" allowOverlap="1" wp14:anchorId="2585DB78" wp14:editId="05407B78">
            <wp:simplePos x="0" y="0"/>
            <wp:positionH relativeFrom="column">
              <wp:posOffset>678815</wp:posOffset>
            </wp:positionH>
            <wp:positionV relativeFrom="paragraph">
              <wp:posOffset>-2665730</wp:posOffset>
            </wp:positionV>
            <wp:extent cx="7564120" cy="10699750"/>
            <wp:effectExtent l="0" t="0" r="0" b="6350"/>
            <wp:wrapTight wrapText="bothSides">
              <wp:wrapPolygon edited="0">
                <wp:start x="0" y="0"/>
                <wp:lineTo x="0" y="21574"/>
                <wp:lineTo x="21542" y="21574"/>
                <wp:lineTo x="215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Standard back cover.jpg"/>
                    <pic:cNvPicPr/>
                  </pic:nvPicPr>
                  <pic:blipFill>
                    <a:blip r:embed="rId10">
                      <a:extLst>
                        <a:ext uri="{28A0092B-C50C-407E-A947-70E740481C1C}">
                          <a14:useLocalDpi xmlns:a14="http://schemas.microsoft.com/office/drawing/2010/main" val="0"/>
                        </a:ext>
                      </a:extLst>
                    </a:blip>
                    <a:stretch>
                      <a:fillRect/>
                    </a:stretch>
                  </pic:blipFill>
                  <pic:spPr>
                    <a:xfrm>
                      <a:off x="0" y="0"/>
                      <a:ext cx="7564120" cy="10699750"/>
                    </a:xfrm>
                    <a:prstGeom prst="rect">
                      <a:avLst/>
                    </a:prstGeom>
                  </pic:spPr>
                </pic:pic>
              </a:graphicData>
            </a:graphic>
            <wp14:sizeRelH relativeFrom="page">
              <wp14:pctWidth>0</wp14:pctWidth>
            </wp14:sizeRelH>
            <wp14:sizeRelV relativeFrom="page">
              <wp14:pctHeight>0</wp14:pctHeight>
            </wp14:sizeRelV>
          </wp:anchor>
        </w:drawing>
      </w:r>
    </w:p>
    <w:sectPr w:rsidR="00542797" w:rsidSect="00F335C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3A971" w14:textId="77777777" w:rsidR="00B17E24" w:rsidRDefault="00B17E24" w:rsidP="006E61DC">
      <w:pPr>
        <w:spacing w:after="0" w:line="240" w:lineRule="auto"/>
      </w:pPr>
      <w:r>
        <w:separator/>
      </w:r>
    </w:p>
  </w:endnote>
  <w:endnote w:type="continuationSeparator" w:id="0">
    <w:p w14:paraId="0E894F3D" w14:textId="77777777" w:rsidR="00B17E24" w:rsidRDefault="00B17E24" w:rsidP="006E6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B4443" w14:textId="77777777" w:rsidR="00B17E24" w:rsidRDefault="00B17E24" w:rsidP="006E61DC">
      <w:pPr>
        <w:spacing w:after="0" w:line="240" w:lineRule="auto"/>
      </w:pPr>
      <w:r>
        <w:separator/>
      </w:r>
    </w:p>
  </w:footnote>
  <w:footnote w:type="continuationSeparator" w:id="0">
    <w:p w14:paraId="6F7DEB47" w14:textId="77777777" w:rsidR="00B17E24" w:rsidRDefault="00B17E24" w:rsidP="006E6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25563"/>
      </w:rPr>
      <w:id w:val="-1776005145"/>
      <w:docPartObj>
        <w:docPartGallery w:val="Page Numbers (Top of Page)"/>
        <w:docPartUnique/>
      </w:docPartObj>
    </w:sdtPr>
    <w:sdtEndPr>
      <w:rPr>
        <w:noProof/>
      </w:rPr>
    </w:sdtEndPr>
    <w:sdtContent>
      <w:p w14:paraId="6C39E8B3" w14:textId="77777777" w:rsidR="00B17E24" w:rsidRDefault="00B17E24">
        <w:pPr>
          <w:pStyle w:val="Header"/>
          <w:jc w:val="right"/>
          <w:rPr>
            <w:noProof/>
            <w:color w:val="425563"/>
          </w:rPr>
        </w:pPr>
        <w:r w:rsidRPr="006E61DC">
          <w:rPr>
            <w:noProof/>
            <w:color w:val="425563"/>
            <w:lang w:eastAsia="en-GB"/>
          </w:rPr>
          <mc:AlternateContent>
            <mc:Choice Requires="wps">
              <w:drawing>
                <wp:anchor distT="0" distB="0" distL="114300" distR="114300" simplePos="0" relativeHeight="251661312" behindDoc="0" locked="0" layoutInCell="1" allowOverlap="1" wp14:anchorId="073C2A67" wp14:editId="2A335935">
                  <wp:simplePos x="0" y="0"/>
                  <wp:positionH relativeFrom="column">
                    <wp:posOffset>-89213</wp:posOffset>
                  </wp:positionH>
                  <wp:positionV relativeFrom="paragraph">
                    <wp:posOffset>-50165</wp:posOffset>
                  </wp:positionV>
                  <wp:extent cx="2374265" cy="2729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2955"/>
                          </a:xfrm>
                          <a:prstGeom prst="rect">
                            <a:avLst/>
                          </a:prstGeom>
                          <a:noFill/>
                          <a:ln w="9525">
                            <a:noFill/>
                            <a:miter lim="800000"/>
                            <a:headEnd/>
                            <a:tailEnd/>
                          </a:ln>
                        </wps:spPr>
                        <wps:txbx>
                          <w:txbxContent>
                            <w:p w14:paraId="4B7F67FB" w14:textId="77777777" w:rsidR="00B17E24" w:rsidRDefault="00524816" w:rsidP="006E61DC">
                              <w:pPr>
                                <w:rPr>
                                  <w:color w:val="425563"/>
                                </w:rPr>
                              </w:pPr>
                              <w:r>
                                <w:rPr>
                                  <w:color w:val="425563"/>
                                </w:rPr>
                                <w:t>Workforce Race Equality Report 2020</w:t>
                              </w:r>
                            </w:p>
                            <w:p w14:paraId="71C4F653" w14:textId="77777777" w:rsidR="00042972" w:rsidRPr="006E61DC" w:rsidRDefault="00042972" w:rsidP="006E61DC">
                              <w:pPr>
                                <w:rPr>
                                  <w:color w:val="425563"/>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73C2A67" id="_x0000_t202" coordsize="21600,21600" o:spt="202" path="m,l,21600r21600,l21600,xe">
                  <v:stroke joinstyle="miter"/>
                  <v:path gradientshapeok="t" o:connecttype="rect"/>
                </v:shapetype>
                <v:shape id="_x0000_s1028" type="#_x0000_t202" style="position:absolute;left:0;text-align:left;margin-left:-7pt;margin-top:-3.95pt;width:186.95pt;height:21.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" filled="f" stroked="f">
                  <v:textbox>
                    <w:txbxContent>
                      <w:p w14:paraId="4B7F67FB" w14:textId="77777777" w:rsidR="00B17E24" w:rsidRDefault="00524816" w:rsidP="006E61DC">
                        <w:pPr>
                          <w:rPr>
                            <w:color w:val="425563"/>
                          </w:rPr>
                        </w:pPr>
                        <w:r>
                          <w:rPr>
                            <w:color w:val="425563"/>
                          </w:rPr>
                          <w:t>Workforce Race Equality Report 2020</w:t>
                        </w:r>
                      </w:p>
                      <w:p w14:paraId="71C4F653" w14:textId="77777777" w:rsidR="00042972" w:rsidRPr="006E61DC" w:rsidRDefault="00042972" w:rsidP="006E61DC">
                        <w:pPr>
                          <w:rPr>
                            <w:color w:val="425563"/>
                          </w:rPr>
                        </w:pPr>
                      </w:p>
                    </w:txbxContent>
                  </v:textbox>
                </v:shape>
              </w:pict>
            </mc:Fallback>
          </mc:AlternateContent>
        </w:r>
        <w:r w:rsidRPr="006E61DC">
          <w:rPr>
            <w:color w:val="425563"/>
          </w:rPr>
          <w:fldChar w:fldCharType="begin"/>
        </w:r>
        <w:r w:rsidRPr="006E61DC">
          <w:rPr>
            <w:color w:val="425563"/>
          </w:rPr>
          <w:instrText xml:space="preserve"> PAGE   \* MERGEFORMAT </w:instrText>
        </w:r>
        <w:r w:rsidRPr="006E61DC">
          <w:rPr>
            <w:color w:val="425563"/>
          </w:rPr>
          <w:fldChar w:fldCharType="separate"/>
        </w:r>
        <w:r w:rsidR="005D3EB3">
          <w:rPr>
            <w:noProof/>
            <w:color w:val="425563"/>
          </w:rPr>
          <w:t>2</w:t>
        </w:r>
        <w:r w:rsidRPr="006E61DC">
          <w:rPr>
            <w:noProof/>
            <w:color w:val="425563"/>
          </w:rPr>
          <w:fldChar w:fldCharType="end"/>
        </w:r>
      </w:p>
      <w:p w14:paraId="04A1176A" w14:textId="77777777" w:rsidR="00B17E24" w:rsidRDefault="00B17E24">
        <w:pPr>
          <w:pStyle w:val="Header"/>
          <w:jc w:val="right"/>
          <w:rPr>
            <w:noProof/>
            <w:color w:val="425563"/>
          </w:rPr>
        </w:pPr>
      </w:p>
      <w:p w14:paraId="330BDEB4" w14:textId="77777777" w:rsidR="00B17E24" w:rsidRPr="006E61DC" w:rsidRDefault="00B17E24">
        <w:pPr>
          <w:pStyle w:val="Header"/>
          <w:jc w:val="right"/>
          <w:rPr>
            <w:color w:val="425563"/>
          </w:rPr>
        </w:pPr>
        <w:r>
          <w:rPr>
            <w:noProof/>
            <w:lang w:eastAsia="en-GB"/>
          </w:rPr>
          <mc:AlternateContent>
            <mc:Choice Requires="wps">
              <w:drawing>
                <wp:anchor distT="0" distB="0" distL="114300" distR="114300" simplePos="0" relativeHeight="251663360" behindDoc="0" locked="0" layoutInCell="1" allowOverlap="1" wp14:anchorId="0EF20B0B" wp14:editId="769E4EBA">
                  <wp:simplePos x="0" y="0"/>
                  <wp:positionH relativeFrom="column">
                    <wp:posOffset>-99695</wp:posOffset>
                  </wp:positionH>
                  <wp:positionV relativeFrom="paragraph">
                    <wp:posOffset>77403</wp:posOffset>
                  </wp:positionV>
                  <wp:extent cx="6714490" cy="0"/>
                  <wp:effectExtent l="0" t="0" r="10160" b="19050"/>
                  <wp:wrapNone/>
                  <wp:docPr id="9" name="Straight Connector 9"/>
                  <wp:cNvGraphicFramePr/>
                  <a:graphic xmlns:a="http://schemas.openxmlformats.org/drawingml/2006/main">
                    <a:graphicData uri="http://schemas.microsoft.com/office/word/2010/wordprocessingShape">
                      <wps:wsp>
                        <wps:cNvCnPr/>
                        <wps:spPr>
                          <a:xfrm>
                            <a:off x="0" y="0"/>
                            <a:ext cx="6714490" cy="0"/>
                          </a:xfrm>
                          <a:prstGeom prst="line">
                            <a:avLst/>
                          </a:prstGeom>
                          <a:noFill/>
                          <a:ln w="9525" cap="flat" cmpd="sng" algn="ctr">
                            <a:solidFill>
                              <a:srgbClr val="005EB8"/>
                            </a:solidFill>
                            <a:prstDash val="solid"/>
                          </a:ln>
                          <a:effectLst/>
                        </wps:spPr>
                        <wps:bodyPr/>
                      </wps:wsp>
                    </a:graphicData>
                  </a:graphic>
                </wp:anchor>
              </w:drawing>
            </mc:Choice>
            <mc:Fallback>
              <w:pict>
                <v:line w14:anchorId="77368E1C"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85pt,6.1pt" to="520.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" strokecolor="#005eb8"/>
              </w:pict>
            </mc:Fallback>
          </mc:AlternateContent>
        </w:r>
      </w:p>
    </w:sdtContent>
  </w:sdt>
  <w:p w14:paraId="696B64C6" w14:textId="77777777" w:rsidR="00B17E24" w:rsidRDefault="00B17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321DE"/>
    <w:multiLevelType w:val="multilevel"/>
    <w:tmpl w:val="5CCC5E5A"/>
    <w:lvl w:ilvl="0">
      <w:start w:val="1"/>
      <w:numFmt w:val="decimal"/>
      <w:lvlText w:val="%1.0"/>
      <w:lvlJc w:val="left"/>
      <w:pPr>
        <w:ind w:left="360" w:hanging="360"/>
      </w:pPr>
      <w:rPr>
        <w:rFonts w:hint="default"/>
        <w:b/>
        <w:bCs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555F5532"/>
    <w:multiLevelType w:val="hybridMultilevel"/>
    <w:tmpl w:val="3FD0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B2C"/>
    <w:rsid w:val="000051FC"/>
    <w:rsid w:val="00027786"/>
    <w:rsid w:val="00032B37"/>
    <w:rsid w:val="00042972"/>
    <w:rsid w:val="0004370B"/>
    <w:rsid w:val="0005085A"/>
    <w:rsid w:val="00085EB7"/>
    <w:rsid w:val="000D5BDE"/>
    <w:rsid w:val="0010363E"/>
    <w:rsid w:val="001053DF"/>
    <w:rsid w:val="0012535E"/>
    <w:rsid w:val="001327E8"/>
    <w:rsid w:val="00147FE9"/>
    <w:rsid w:val="001509E2"/>
    <w:rsid w:val="001A1A2C"/>
    <w:rsid w:val="001C6F09"/>
    <w:rsid w:val="001D1C25"/>
    <w:rsid w:val="001E40DA"/>
    <w:rsid w:val="00212107"/>
    <w:rsid w:val="0021450D"/>
    <w:rsid w:val="0023228E"/>
    <w:rsid w:val="00235CA6"/>
    <w:rsid w:val="00247CF4"/>
    <w:rsid w:val="002533C8"/>
    <w:rsid w:val="002542AA"/>
    <w:rsid w:val="002604A9"/>
    <w:rsid w:val="002A0943"/>
    <w:rsid w:val="0031166B"/>
    <w:rsid w:val="00383E81"/>
    <w:rsid w:val="00404A5D"/>
    <w:rsid w:val="00432D4D"/>
    <w:rsid w:val="00447E04"/>
    <w:rsid w:val="00483EA7"/>
    <w:rsid w:val="0049509C"/>
    <w:rsid w:val="004A189F"/>
    <w:rsid w:val="004D7F6F"/>
    <w:rsid w:val="004F0D2F"/>
    <w:rsid w:val="00503F3F"/>
    <w:rsid w:val="005129C7"/>
    <w:rsid w:val="00524816"/>
    <w:rsid w:val="00531D16"/>
    <w:rsid w:val="00542797"/>
    <w:rsid w:val="00554FE8"/>
    <w:rsid w:val="005A214A"/>
    <w:rsid w:val="005A3DA0"/>
    <w:rsid w:val="005C3EF8"/>
    <w:rsid w:val="005D3EB3"/>
    <w:rsid w:val="005D44F6"/>
    <w:rsid w:val="005E2AA1"/>
    <w:rsid w:val="005F2A9E"/>
    <w:rsid w:val="005F7B84"/>
    <w:rsid w:val="00615B8C"/>
    <w:rsid w:val="00670E6D"/>
    <w:rsid w:val="0068590B"/>
    <w:rsid w:val="006E51EB"/>
    <w:rsid w:val="006E61DC"/>
    <w:rsid w:val="006F14BD"/>
    <w:rsid w:val="006F4F74"/>
    <w:rsid w:val="00712E21"/>
    <w:rsid w:val="00733509"/>
    <w:rsid w:val="00747A93"/>
    <w:rsid w:val="00751D60"/>
    <w:rsid w:val="00777571"/>
    <w:rsid w:val="00782371"/>
    <w:rsid w:val="00792DA5"/>
    <w:rsid w:val="007C13A4"/>
    <w:rsid w:val="00826D74"/>
    <w:rsid w:val="00854E4E"/>
    <w:rsid w:val="0087271E"/>
    <w:rsid w:val="008A338F"/>
    <w:rsid w:val="00912D33"/>
    <w:rsid w:val="0091667A"/>
    <w:rsid w:val="00925832"/>
    <w:rsid w:val="00940218"/>
    <w:rsid w:val="009A32E2"/>
    <w:rsid w:val="009A698E"/>
    <w:rsid w:val="009D0619"/>
    <w:rsid w:val="00A23AD2"/>
    <w:rsid w:val="00A43118"/>
    <w:rsid w:val="00A6418C"/>
    <w:rsid w:val="00A8002E"/>
    <w:rsid w:val="00AA20E5"/>
    <w:rsid w:val="00AB62F0"/>
    <w:rsid w:val="00AC3CCA"/>
    <w:rsid w:val="00AD647C"/>
    <w:rsid w:val="00AE25FB"/>
    <w:rsid w:val="00AF2512"/>
    <w:rsid w:val="00AF2F21"/>
    <w:rsid w:val="00B17E24"/>
    <w:rsid w:val="00B24FB8"/>
    <w:rsid w:val="00B32332"/>
    <w:rsid w:val="00B328AA"/>
    <w:rsid w:val="00B90530"/>
    <w:rsid w:val="00BA13F8"/>
    <w:rsid w:val="00BE65A6"/>
    <w:rsid w:val="00C206D5"/>
    <w:rsid w:val="00C3183E"/>
    <w:rsid w:val="00C5489E"/>
    <w:rsid w:val="00C565D3"/>
    <w:rsid w:val="00C66986"/>
    <w:rsid w:val="00CD048B"/>
    <w:rsid w:val="00CD4B2C"/>
    <w:rsid w:val="00D53673"/>
    <w:rsid w:val="00D544EA"/>
    <w:rsid w:val="00D64983"/>
    <w:rsid w:val="00DA188F"/>
    <w:rsid w:val="00DC51A4"/>
    <w:rsid w:val="00DC6F55"/>
    <w:rsid w:val="00DE4DD2"/>
    <w:rsid w:val="00E12883"/>
    <w:rsid w:val="00E172F1"/>
    <w:rsid w:val="00E503C8"/>
    <w:rsid w:val="00E61803"/>
    <w:rsid w:val="00EA446E"/>
    <w:rsid w:val="00EA510D"/>
    <w:rsid w:val="00EB6192"/>
    <w:rsid w:val="00EC3FFA"/>
    <w:rsid w:val="00EC7F5E"/>
    <w:rsid w:val="00ED1823"/>
    <w:rsid w:val="00ED3AD3"/>
    <w:rsid w:val="00EE6A11"/>
    <w:rsid w:val="00F335CC"/>
    <w:rsid w:val="00F66807"/>
    <w:rsid w:val="00F71294"/>
    <w:rsid w:val="00F9643E"/>
    <w:rsid w:val="00FC1133"/>
    <w:rsid w:val="00FD7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F4BA67B"/>
  <w15:docId w15:val="{ABD8EBE3-D1D6-4DA9-B925-E93732F7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09C"/>
    <w:rPr>
      <w:rFonts w:ascii="Tahoma" w:hAnsi="Tahoma" w:cs="Tahoma"/>
      <w:sz w:val="16"/>
      <w:szCs w:val="16"/>
    </w:rPr>
  </w:style>
  <w:style w:type="character" w:styleId="PlaceholderText">
    <w:name w:val="Placeholder Text"/>
    <w:basedOn w:val="DefaultParagraphFont"/>
    <w:uiPriority w:val="99"/>
    <w:semiHidden/>
    <w:rsid w:val="0049509C"/>
    <w:rPr>
      <w:color w:val="808080"/>
    </w:rPr>
  </w:style>
  <w:style w:type="paragraph" w:styleId="Header">
    <w:name w:val="header"/>
    <w:basedOn w:val="Normal"/>
    <w:link w:val="HeaderChar"/>
    <w:uiPriority w:val="99"/>
    <w:unhideWhenUsed/>
    <w:rsid w:val="006E6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1DC"/>
  </w:style>
  <w:style w:type="paragraph" w:styleId="Footer">
    <w:name w:val="footer"/>
    <w:basedOn w:val="Normal"/>
    <w:link w:val="FooterChar"/>
    <w:uiPriority w:val="99"/>
    <w:unhideWhenUsed/>
    <w:rsid w:val="006E6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1DC"/>
  </w:style>
  <w:style w:type="table" w:styleId="LightGrid-Accent1">
    <w:name w:val="Light Grid Accent 1"/>
    <w:basedOn w:val="TableNormal"/>
    <w:uiPriority w:val="62"/>
    <w:rsid w:val="00085E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042972"/>
    <w:rPr>
      <w:color w:val="0000FF" w:themeColor="hyperlink"/>
      <w:u w:val="single"/>
    </w:rPr>
  </w:style>
  <w:style w:type="paragraph" w:styleId="ListParagraph">
    <w:name w:val="List Paragraph"/>
    <w:basedOn w:val="Normal"/>
    <w:uiPriority w:val="34"/>
    <w:qFormat/>
    <w:rsid w:val="006F14BD"/>
    <w:pPr>
      <w:ind w:left="720"/>
      <w:contextualSpacing/>
    </w:pPr>
  </w:style>
  <w:style w:type="table" w:styleId="TableGrid">
    <w:name w:val="Table Grid"/>
    <w:basedOn w:val="TableNormal"/>
    <w:uiPriority w:val="59"/>
    <w:rsid w:val="00B32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826D74"/>
    <w:pPr>
      <w:spacing w:after="0" w:line="240" w:lineRule="auto"/>
    </w:pPr>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99226-C91E-4BBE-87E1-D63CEB35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1678</Words>
  <Characters>9568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rebecca.tarrant</dc:creator>
  <cp:lastModifiedBy>Sonpal, Kate - Head of Diversity &amp; Inclusion</cp:lastModifiedBy>
  <cp:revision>2</cp:revision>
  <dcterms:created xsi:type="dcterms:W3CDTF">2020-09-09T14:10:00Z</dcterms:created>
  <dcterms:modified xsi:type="dcterms:W3CDTF">2020-09-09T14:10:00Z</dcterms:modified>
</cp:coreProperties>
</file>