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87" w:rsidRDefault="00915A96" w:rsidP="000974E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07E93E" wp14:editId="3D8BAB51">
            <wp:simplePos x="0" y="0"/>
            <wp:positionH relativeFrom="column">
              <wp:posOffset>8553450</wp:posOffset>
            </wp:positionH>
            <wp:positionV relativeFrom="paragraph">
              <wp:posOffset>-609600</wp:posOffset>
            </wp:positionV>
            <wp:extent cx="7715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A96">
        <w:rPr>
          <w:b/>
          <w:sz w:val="24"/>
          <w:szCs w:val="24"/>
        </w:rPr>
        <w:t>WDES Action Plan</w:t>
      </w:r>
    </w:p>
    <w:tbl>
      <w:tblPr>
        <w:tblStyle w:val="MediumGrid3-Accent5"/>
        <w:tblW w:w="14142" w:type="dxa"/>
        <w:tblLayout w:type="fixed"/>
        <w:tblLook w:val="04A0" w:firstRow="1" w:lastRow="0" w:firstColumn="1" w:lastColumn="0" w:noHBand="0" w:noVBand="1"/>
      </w:tblPr>
      <w:tblGrid>
        <w:gridCol w:w="4786"/>
        <w:gridCol w:w="9356"/>
      </w:tblGrid>
      <w:tr w:rsidR="00200B9C" w:rsidTr="0020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0B9C" w:rsidRDefault="00200B9C" w:rsidP="00915A9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9356" w:type="dxa"/>
          </w:tcPr>
          <w:p w:rsidR="00200B9C" w:rsidRDefault="00200B9C" w:rsidP="0091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Action(s) required</w:t>
            </w:r>
          </w:p>
        </w:tc>
      </w:tr>
      <w:tr w:rsidR="00200B9C" w:rsidTr="0020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0B9C" w:rsidRPr="002674D2" w:rsidRDefault="00200B9C" w:rsidP="002674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74D2">
              <w:rPr>
                <w:sz w:val="24"/>
                <w:szCs w:val="24"/>
              </w:rPr>
              <w:t>Improve staff disability declaration rates</w:t>
            </w:r>
          </w:p>
        </w:tc>
        <w:tc>
          <w:tcPr>
            <w:tcW w:w="9356" w:type="dxa"/>
          </w:tcPr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Promote advantages of declaring disabilities through: staff induction, Occupational Health Services and Staff Disability Resource Group.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Educate staff on how ESR data used and stored.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Start human library project.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Work with Kim Milne on ways to better record staff disability rates.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0B9C" w:rsidTr="00200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0B9C" w:rsidRPr="002674D2" w:rsidRDefault="00200B9C" w:rsidP="002674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74D2">
              <w:rPr>
                <w:sz w:val="24"/>
                <w:szCs w:val="24"/>
              </w:rPr>
              <w:t>Decrease rates of bullying and harassment of disabled staff</w:t>
            </w:r>
          </w:p>
        </w:tc>
        <w:tc>
          <w:tcPr>
            <w:tcW w:w="9356" w:type="dxa"/>
          </w:tcPr>
          <w:p w:rsidR="00200B9C" w:rsidRDefault="00200B9C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Compare staff survey results and FTSU data.</w:t>
            </w:r>
          </w:p>
          <w:p w:rsidR="00200B9C" w:rsidRDefault="00200B9C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Support the launch and continuation of the Disability Resource Group.</w:t>
            </w:r>
          </w:p>
          <w:p w:rsidR="00200B9C" w:rsidRDefault="00200B9C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Organise event(s) to support Diversity, Inclusion and Human Rights week (11-15</w:t>
            </w:r>
            <w:r w:rsidRPr="00560A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2020) in collaboration with the Disability Resource Group.</w:t>
            </w:r>
          </w:p>
          <w:p w:rsidR="00200B9C" w:rsidRDefault="00200B9C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Apply for WDES innovation funding to have </w:t>
            </w:r>
            <w:proofErr w:type="spellStart"/>
            <w:r>
              <w:rPr>
                <w:sz w:val="24"/>
                <w:szCs w:val="24"/>
              </w:rPr>
              <w:t>SimComm</w:t>
            </w:r>
            <w:proofErr w:type="spellEnd"/>
            <w:r>
              <w:rPr>
                <w:sz w:val="24"/>
                <w:szCs w:val="24"/>
              </w:rPr>
              <w:t xml:space="preserve"> training in disability conference (December 2020)</w:t>
            </w:r>
          </w:p>
        </w:tc>
      </w:tr>
      <w:tr w:rsidR="00200B9C" w:rsidTr="0020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0B9C" w:rsidRPr="00566855" w:rsidRDefault="00200B9C" w:rsidP="005668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855">
              <w:rPr>
                <w:sz w:val="24"/>
                <w:szCs w:val="24"/>
              </w:rPr>
              <w:t xml:space="preserve">Reduce the  percentage of disabled staff who feel under pressure to return to work when not feeling well enough to perform their duties </w:t>
            </w:r>
          </w:p>
        </w:tc>
        <w:tc>
          <w:tcPr>
            <w:tcW w:w="9356" w:type="dxa"/>
          </w:tcPr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Promote the benefits of regular 1:1’s between managers and staff ensuring that health and wellbeing is a core component of this.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Promote “Access to Work” amongst staff to help ensure that reasonable adjustments are explored for staff with disabilities.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Staff to be encouraged to use the Disability Resource Group as a safe space to share experiences of </w:t>
            </w:r>
            <w:proofErr w:type="spellStart"/>
            <w:r>
              <w:rPr>
                <w:sz w:val="24"/>
                <w:szCs w:val="24"/>
              </w:rPr>
              <w:t>presenteeism</w:t>
            </w:r>
            <w:proofErr w:type="spellEnd"/>
            <w:r>
              <w:rPr>
                <w:sz w:val="24"/>
                <w:szCs w:val="24"/>
              </w:rPr>
              <w:t>, think about what would have helped and share learning.</w:t>
            </w:r>
          </w:p>
          <w:p w:rsidR="00200B9C" w:rsidRDefault="00200B9C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Educate staff about invisible disabilities through induction, Schwarz rounds and online resources.</w:t>
            </w:r>
          </w:p>
        </w:tc>
      </w:tr>
      <w:tr w:rsidR="00200B9C" w:rsidTr="00200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00B9C" w:rsidRPr="00566855" w:rsidRDefault="00200B9C" w:rsidP="0056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66855">
              <w:rPr>
                <w:sz w:val="24"/>
                <w:szCs w:val="24"/>
              </w:rPr>
              <w:t>Implement quarterly internal monitoring of WRES data</w:t>
            </w:r>
          </w:p>
        </w:tc>
        <w:tc>
          <w:tcPr>
            <w:tcW w:w="9356" w:type="dxa"/>
          </w:tcPr>
          <w:p w:rsidR="00200B9C" w:rsidRPr="00566855" w:rsidRDefault="00200B9C" w:rsidP="0056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855">
              <w:rPr>
                <w:sz w:val="24"/>
                <w:szCs w:val="24"/>
              </w:rPr>
              <w:t>4.1 Division Leads to upload WRES data on a quarterly basis (March, June, September and December).</w:t>
            </w:r>
          </w:p>
          <w:p w:rsidR="00200B9C" w:rsidRPr="00566855" w:rsidRDefault="00200B9C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15A96" w:rsidRDefault="00915A96" w:rsidP="008963DD">
      <w:pPr>
        <w:rPr>
          <w:sz w:val="24"/>
          <w:szCs w:val="24"/>
        </w:rPr>
      </w:pPr>
    </w:p>
    <w:p w:rsidR="00FC376D" w:rsidRPr="00915A96" w:rsidRDefault="00FC376D" w:rsidP="008963DD">
      <w:pPr>
        <w:rPr>
          <w:sz w:val="24"/>
          <w:szCs w:val="24"/>
        </w:rPr>
      </w:pPr>
    </w:p>
    <w:sectPr w:rsidR="00FC376D" w:rsidRPr="00915A96" w:rsidSect="0091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6D" w:rsidRDefault="00FC376D" w:rsidP="00457C5A">
      <w:pPr>
        <w:spacing w:after="0" w:line="240" w:lineRule="auto"/>
      </w:pPr>
      <w:r>
        <w:separator/>
      </w:r>
    </w:p>
  </w:endnote>
  <w:endnote w:type="continuationSeparator" w:id="0">
    <w:p w:rsidR="00FC376D" w:rsidRDefault="00FC376D" w:rsidP="0045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Diversity &amp; Inclusion – Solent </w:t>
    </w:r>
    <w:r w:rsidRPr="00457C5A">
      <w:rPr>
        <w:rFonts w:ascii="Cambria" w:eastAsiaTheme="majorEastAsia" w:hAnsi="Cambria" w:cs="Browallia New"/>
        <w:color w:val="808080" w:themeColor="background1" w:themeShade="80"/>
      </w:rPr>
      <w:t>NHS</w:t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 Trust</w:t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ptab w:relativeTo="margin" w:alignment="right" w:leader="none"/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Page </w:t>
    </w:r>
    <w:r w:rsidRPr="00457C5A">
      <w:rPr>
        <w:rFonts w:eastAsiaTheme="minorEastAsia"/>
        <w:color w:val="808080" w:themeColor="background1" w:themeShade="80"/>
      </w:rPr>
      <w:fldChar w:fldCharType="begin"/>
    </w:r>
    <w:r w:rsidRPr="00457C5A">
      <w:rPr>
        <w:color w:val="808080" w:themeColor="background1" w:themeShade="80"/>
      </w:rPr>
      <w:instrText xml:space="preserve"> PAGE   \* MERGEFORMAT </w:instrText>
    </w:r>
    <w:r w:rsidRPr="00457C5A">
      <w:rPr>
        <w:rFonts w:eastAsiaTheme="minorEastAsia"/>
        <w:color w:val="808080" w:themeColor="background1" w:themeShade="80"/>
      </w:rPr>
      <w:fldChar w:fldCharType="separate"/>
    </w:r>
    <w:r w:rsidR="00200B9C" w:rsidRPr="00200B9C">
      <w:rPr>
        <w:rFonts w:asciiTheme="majorHAnsi" w:eastAsiaTheme="majorEastAsia" w:hAnsiTheme="majorHAnsi" w:cstheme="majorBidi"/>
        <w:noProof/>
        <w:color w:val="808080" w:themeColor="background1" w:themeShade="80"/>
      </w:rPr>
      <w:t>1</w:t>
    </w:r>
    <w:r w:rsidRPr="00457C5A">
      <w:rPr>
        <w:rFonts w:asciiTheme="majorHAnsi" w:eastAsiaTheme="majorEastAsia" w:hAnsiTheme="majorHAnsi" w:cstheme="majorBidi"/>
        <w:noProof/>
        <w:color w:val="808080" w:themeColor="background1" w:themeShade="80"/>
      </w:rPr>
      <w:fldChar w:fldCharType="end"/>
    </w:r>
  </w:p>
  <w:p w:rsidR="00FC376D" w:rsidRDefault="00FC3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6D" w:rsidRDefault="00FC376D" w:rsidP="00457C5A">
      <w:pPr>
        <w:spacing w:after="0" w:line="240" w:lineRule="auto"/>
      </w:pPr>
      <w:r>
        <w:separator/>
      </w:r>
    </w:p>
  </w:footnote>
  <w:footnote w:type="continuationSeparator" w:id="0">
    <w:p w:rsidR="00FC376D" w:rsidRDefault="00FC376D" w:rsidP="0045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6D" w:rsidRDefault="00FC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784C"/>
    <w:multiLevelType w:val="hybridMultilevel"/>
    <w:tmpl w:val="6F323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96"/>
    <w:rsid w:val="00036A5A"/>
    <w:rsid w:val="000608F5"/>
    <w:rsid w:val="00067BA1"/>
    <w:rsid w:val="000974EE"/>
    <w:rsid w:val="00141DC1"/>
    <w:rsid w:val="001B2787"/>
    <w:rsid w:val="001B77A6"/>
    <w:rsid w:val="001C43FA"/>
    <w:rsid w:val="001D0231"/>
    <w:rsid w:val="001D3A9E"/>
    <w:rsid w:val="00200B9C"/>
    <w:rsid w:val="0020545F"/>
    <w:rsid w:val="002477DA"/>
    <w:rsid w:val="002674D2"/>
    <w:rsid w:val="00282E04"/>
    <w:rsid w:val="00283A40"/>
    <w:rsid w:val="002C2526"/>
    <w:rsid w:val="002F0876"/>
    <w:rsid w:val="003261E9"/>
    <w:rsid w:val="00405F6C"/>
    <w:rsid w:val="00457C5A"/>
    <w:rsid w:val="0050132B"/>
    <w:rsid w:val="00524C97"/>
    <w:rsid w:val="00540B24"/>
    <w:rsid w:val="00560AF5"/>
    <w:rsid w:val="00566855"/>
    <w:rsid w:val="00604CAD"/>
    <w:rsid w:val="00646730"/>
    <w:rsid w:val="00677B08"/>
    <w:rsid w:val="006A5D1B"/>
    <w:rsid w:val="006B42AC"/>
    <w:rsid w:val="006B7594"/>
    <w:rsid w:val="0070013A"/>
    <w:rsid w:val="007723FC"/>
    <w:rsid w:val="007E2585"/>
    <w:rsid w:val="00870387"/>
    <w:rsid w:val="008963DD"/>
    <w:rsid w:val="00915A96"/>
    <w:rsid w:val="0094427C"/>
    <w:rsid w:val="009B4467"/>
    <w:rsid w:val="009D6FE7"/>
    <w:rsid w:val="009F2AE2"/>
    <w:rsid w:val="00A61EA2"/>
    <w:rsid w:val="00B4376E"/>
    <w:rsid w:val="00B54F33"/>
    <w:rsid w:val="00B73152"/>
    <w:rsid w:val="00B81588"/>
    <w:rsid w:val="00BA2C37"/>
    <w:rsid w:val="00C73C00"/>
    <w:rsid w:val="00D11DC6"/>
    <w:rsid w:val="00DA3B7C"/>
    <w:rsid w:val="00DE756C"/>
    <w:rsid w:val="00E12729"/>
    <w:rsid w:val="00E33162"/>
    <w:rsid w:val="00EA1DA2"/>
    <w:rsid w:val="00F4169D"/>
    <w:rsid w:val="00F63E04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915A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915A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915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A"/>
  </w:style>
  <w:style w:type="paragraph" w:styleId="Footer">
    <w:name w:val="footer"/>
    <w:basedOn w:val="Normal"/>
    <w:link w:val="Foot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A"/>
  </w:style>
  <w:style w:type="paragraph" w:styleId="BalloonText">
    <w:name w:val="Balloon Text"/>
    <w:basedOn w:val="Normal"/>
    <w:link w:val="BalloonTextChar"/>
    <w:uiPriority w:val="99"/>
    <w:semiHidden/>
    <w:unhideWhenUsed/>
    <w:rsid w:val="004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915A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915A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915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A"/>
  </w:style>
  <w:style w:type="paragraph" w:styleId="Footer">
    <w:name w:val="footer"/>
    <w:basedOn w:val="Normal"/>
    <w:link w:val="Foot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A"/>
  </w:style>
  <w:style w:type="paragraph" w:styleId="BalloonText">
    <w:name w:val="Balloon Text"/>
    <w:basedOn w:val="Normal"/>
    <w:link w:val="BalloonTextChar"/>
    <w:uiPriority w:val="99"/>
    <w:semiHidden/>
    <w:unhideWhenUsed/>
    <w:rsid w:val="004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4806-5332-44C6-82A6-B21FDF5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Sonpal, Kate - Head of Diversity &amp; Inclusion</dc:creator>
  <cp:lastModifiedBy>Sonpal, Kate - Head of Diversity &amp; Inclusion</cp:lastModifiedBy>
  <cp:revision>3</cp:revision>
  <dcterms:created xsi:type="dcterms:W3CDTF">2020-02-10T14:43:00Z</dcterms:created>
  <dcterms:modified xsi:type="dcterms:W3CDTF">2020-02-10T14:46:00Z</dcterms:modified>
</cp:coreProperties>
</file>