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DAA" w:rsidRPr="00C000D9" w:rsidRDefault="00E71DAA">
      <w:pPr>
        <w:rPr>
          <w:b/>
        </w:rPr>
      </w:pPr>
      <w:bookmarkStart w:id="0" w:name="_GoBack"/>
      <w:bookmarkEnd w:id="0"/>
      <w:r w:rsidRPr="00C000D9">
        <w:rPr>
          <w:b/>
        </w:rPr>
        <w:t>Workforce Disability Equality Standard (WDES) Report</w:t>
      </w:r>
    </w:p>
    <w:tbl>
      <w:tblPr>
        <w:tblStyle w:val="TableGrid"/>
        <w:tblW w:w="0" w:type="auto"/>
        <w:tblLook w:val="04A0" w:firstRow="1" w:lastRow="0" w:firstColumn="1" w:lastColumn="0" w:noHBand="0" w:noVBand="1"/>
      </w:tblPr>
      <w:tblGrid>
        <w:gridCol w:w="551"/>
        <w:gridCol w:w="4531"/>
        <w:gridCol w:w="9092"/>
      </w:tblGrid>
      <w:tr w:rsidR="00E71DAA" w:rsidTr="00DA7903">
        <w:tc>
          <w:tcPr>
            <w:tcW w:w="551" w:type="dxa"/>
          </w:tcPr>
          <w:p w:rsidR="00E71DAA" w:rsidRDefault="00E71DAA">
            <w:r>
              <w:t>1</w:t>
            </w:r>
          </w:p>
        </w:tc>
        <w:tc>
          <w:tcPr>
            <w:tcW w:w="4531" w:type="dxa"/>
          </w:tcPr>
          <w:p w:rsidR="00E71DAA" w:rsidRDefault="00E71DAA">
            <w:r>
              <w:t>Name of Organisation</w:t>
            </w:r>
          </w:p>
        </w:tc>
        <w:tc>
          <w:tcPr>
            <w:tcW w:w="9092" w:type="dxa"/>
          </w:tcPr>
          <w:p w:rsidR="00E71DAA" w:rsidRDefault="00E71DAA">
            <w:r>
              <w:t>Solent NHS Trust</w:t>
            </w:r>
          </w:p>
        </w:tc>
      </w:tr>
      <w:tr w:rsidR="00E71DAA" w:rsidTr="00DA7903">
        <w:tc>
          <w:tcPr>
            <w:tcW w:w="551" w:type="dxa"/>
          </w:tcPr>
          <w:p w:rsidR="00E71DAA" w:rsidRDefault="00E71DAA">
            <w:r>
              <w:t>2</w:t>
            </w:r>
          </w:p>
        </w:tc>
        <w:tc>
          <w:tcPr>
            <w:tcW w:w="4531" w:type="dxa"/>
          </w:tcPr>
          <w:p w:rsidR="00E71DAA" w:rsidRDefault="00E71DAA">
            <w:r>
              <w:t>Date of Report</w:t>
            </w:r>
          </w:p>
        </w:tc>
        <w:tc>
          <w:tcPr>
            <w:tcW w:w="9092" w:type="dxa"/>
          </w:tcPr>
          <w:p w:rsidR="00E71DAA" w:rsidRDefault="00E71DAA">
            <w:r>
              <w:t>July 2019</w:t>
            </w:r>
          </w:p>
        </w:tc>
      </w:tr>
      <w:tr w:rsidR="00E71DAA" w:rsidTr="00DA7903">
        <w:tc>
          <w:tcPr>
            <w:tcW w:w="551" w:type="dxa"/>
          </w:tcPr>
          <w:p w:rsidR="00E71DAA" w:rsidRDefault="00E71DAA">
            <w:r>
              <w:t>3</w:t>
            </w:r>
          </w:p>
        </w:tc>
        <w:tc>
          <w:tcPr>
            <w:tcW w:w="4531" w:type="dxa"/>
          </w:tcPr>
          <w:p w:rsidR="00E71DAA" w:rsidRDefault="00E71DAA" w:rsidP="00E71DAA">
            <w:r>
              <w:t>Name &amp; title of the Board lead for the WDES</w:t>
            </w:r>
          </w:p>
        </w:tc>
        <w:tc>
          <w:tcPr>
            <w:tcW w:w="9092" w:type="dxa"/>
          </w:tcPr>
          <w:p w:rsidR="00E71DAA" w:rsidRDefault="00E71DAA">
            <w:r>
              <w:t>Helen Ives, Chief People Officer</w:t>
            </w:r>
          </w:p>
        </w:tc>
      </w:tr>
      <w:tr w:rsidR="00E71DAA" w:rsidTr="00DA7903">
        <w:tc>
          <w:tcPr>
            <w:tcW w:w="551" w:type="dxa"/>
          </w:tcPr>
          <w:p w:rsidR="00E71DAA" w:rsidRDefault="00E71DAA">
            <w:r>
              <w:t>4</w:t>
            </w:r>
          </w:p>
        </w:tc>
        <w:tc>
          <w:tcPr>
            <w:tcW w:w="4531" w:type="dxa"/>
          </w:tcPr>
          <w:p w:rsidR="00E71DAA" w:rsidRDefault="00E71DAA">
            <w:r>
              <w:t>Name &amp; contact details of the lead compiling this report</w:t>
            </w:r>
          </w:p>
        </w:tc>
        <w:tc>
          <w:tcPr>
            <w:tcW w:w="9092" w:type="dxa"/>
          </w:tcPr>
          <w:p w:rsidR="00E71DAA" w:rsidRDefault="00E71DAA">
            <w:r>
              <w:t>Kathryn Smith and Pamela Permalloo-Bass</w:t>
            </w:r>
          </w:p>
        </w:tc>
      </w:tr>
      <w:tr w:rsidR="00E71DAA" w:rsidTr="00DA7903">
        <w:tc>
          <w:tcPr>
            <w:tcW w:w="551" w:type="dxa"/>
          </w:tcPr>
          <w:p w:rsidR="00E71DAA" w:rsidRDefault="00E71DAA">
            <w:r>
              <w:t>5</w:t>
            </w:r>
          </w:p>
        </w:tc>
        <w:tc>
          <w:tcPr>
            <w:tcW w:w="4531" w:type="dxa"/>
          </w:tcPr>
          <w:p w:rsidR="00E71DAA" w:rsidRDefault="00E71DAA">
            <w:r>
              <w:t>Does your organisation participate in any programmes or initiatives that are focused on disability equality &amp; inclusion</w:t>
            </w:r>
          </w:p>
        </w:tc>
        <w:tc>
          <w:tcPr>
            <w:tcW w:w="9092" w:type="dxa"/>
          </w:tcPr>
          <w:p w:rsidR="00E71DAA" w:rsidRDefault="00E71DAA" w:rsidP="00E71DAA">
            <w:r>
              <w:t>• NHS Employers Diversity Partners Programme 2018-19</w:t>
            </w:r>
          </w:p>
          <w:p w:rsidR="00E71DAA" w:rsidRDefault="00E71DAA" w:rsidP="00E71DAA">
            <w:r>
              <w:t>• Disability Rights UK (DRUK) Leadership Programme (hosted by University Southampton Hospital NHS Foundation Trust)</w:t>
            </w:r>
          </w:p>
          <w:p w:rsidR="00715448" w:rsidRDefault="00E71DAA" w:rsidP="00E71DAA">
            <w:r>
              <w:t>• Accessible Information Standard</w:t>
            </w:r>
            <w:r w:rsidR="00715448">
              <w:t xml:space="preserve"> </w:t>
            </w:r>
          </w:p>
          <w:p w:rsidR="00650EEE" w:rsidRDefault="00650EEE" w:rsidP="00715448">
            <w:pPr>
              <w:pStyle w:val="ListParagraph"/>
              <w:numPr>
                <w:ilvl w:val="0"/>
                <w:numId w:val="1"/>
              </w:numPr>
              <w:ind w:left="175" w:hanging="142"/>
            </w:pPr>
            <w:r>
              <w:t>Disability Confident Employer</w:t>
            </w:r>
          </w:p>
        </w:tc>
      </w:tr>
      <w:tr w:rsidR="00E71DAA" w:rsidTr="00DA7903">
        <w:tc>
          <w:tcPr>
            <w:tcW w:w="551" w:type="dxa"/>
          </w:tcPr>
          <w:p w:rsidR="00E71DAA" w:rsidRDefault="00E71DAA">
            <w:r>
              <w:t>6</w:t>
            </w:r>
          </w:p>
        </w:tc>
        <w:tc>
          <w:tcPr>
            <w:tcW w:w="4531" w:type="dxa"/>
          </w:tcPr>
          <w:p w:rsidR="00E71DAA" w:rsidRDefault="00E71DAA">
            <w:r>
              <w:t>Name &amp; contact details of the commissioners this report will be sent to</w:t>
            </w:r>
          </w:p>
        </w:tc>
        <w:tc>
          <w:tcPr>
            <w:tcW w:w="9092" w:type="dxa"/>
          </w:tcPr>
          <w:p w:rsidR="0028350D" w:rsidRDefault="0028350D" w:rsidP="0028350D">
            <w:r w:rsidRPr="004B254F">
              <w:t>EGGLETON, Helen (NHS SOUTHAMPTON CCG</w:t>
            </w:r>
            <w:r>
              <w:t xml:space="preserve">) </w:t>
            </w:r>
            <w:hyperlink r:id="rId7" w:history="1">
              <w:r w:rsidR="00143E56" w:rsidRPr="0045528F">
                <w:rPr>
                  <w:rStyle w:val="Hyperlink"/>
                </w:rPr>
                <w:t>h.eggleton@nhs.net</w:t>
              </w:r>
            </w:hyperlink>
            <w:r w:rsidR="00143E56">
              <w:t xml:space="preserve"> </w:t>
            </w:r>
          </w:p>
          <w:p w:rsidR="0028350D" w:rsidRDefault="005B0658" w:rsidP="0028350D">
            <w:hyperlink r:id="rId8" w:history="1">
              <w:r w:rsidR="00143E56" w:rsidRPr="0045528F">
                <w:rPr>
                  <w:rStyle w:val="Hyperlink"/>
                </w:rPr>
                <w:t>alison.lawrence4@nhs.net</w:t>
              </w:r>
            </w:hyperlink>
            <w:r w:rsidR="00143E56">
              <w:t xml:space="preserve"> </w:t>
            </w:r>
          </w:p>
          <w:p w:rsidR="0028350D" w:rsidRDefault="0028350D" w:rsidP="0028350D">
            <w:r>
              <w:t>GRUNDY, Meyrick (NHS PORTSMOUTH CCG) (</w:t>
            </w:r>
            <w:hyperlink r:id="rId9" w:history="1">
              <w:r w:rsidR="00143E56" w:rsidRPr="0045528F">
                <w:rPr>
                  <w:rStyle w:val="Hyperlink"/>
                </w:rPr>
                <w:t>meyrick.grundy1@nhs.net</w:t>
              </w:r>
            </w:hyperlink>
            <w:r>
              <w:t>)</w:t>
            </w:r>
            <w:r w:rsidR="00143E56">
              <w:t xml:space="preserve"> </w:t>
            </w:r>
          </w:p>
          <w:p w:rsidR="0028350D" w:rsidRDefault="0028350D" w:rsidP="0028350D">
            <w:r>
              <w:t xml:space="preserve">'SCARBOROUGH, Tina (NHS PORTSMOUTH CCG)' </w:t>
            </w:r>
            <w:hyperlink r:id="rId10" w:history="1">
              <w:r w:rsidR="00143E56" w:rsidRPr="0045528F">
                <w:rPr>
                  <w:rStyle w:val="Hyperlink"/>
                </w:rPr>
                <w:t>tina.scarborough@nhs.net</w:t>
              </w:r>
            </w:hyperlink>
            <w:r w:rsidR="00143E56">
              <w:t xml:space="preserve"> </w:t>
            </w:r>
          </w:p>
          <w:p w:rsidR="00E71DAA" w:rsidRDefault="0028350D" w:rsidP="0028350D">
            <w:r>
              <w:t xml:space="preserve">'primarycaresafety (NHS PORTSMOUTH CCG)' </w:t>
            </w:r>
            <w:hyperlink r:id="rId11" w:history="1">
              <w:r w:rsidR="00143E56" w:rsidRPr="0045528F">
                <w:rPr>
                  <w:rStyle w:val="Hyperlink"/>
                </w:rPr>
                <w:t>PCCG.primarycaresafety@nhs.net</w:t>
              </w:r>
            </w:hyperlink>
            <w:r w:rsidR="00143E56">
              <w:t xml:space="preserve"> </w:t>
            </w:r>
          </w:p>
        </w:tc>
      </w:tr>
      <w:tr w:rsidR="00E71DAA" w:rsidTr="00DA7903">
        <w:tc>
          <w:tcPr>
            <w:tcW w:w="551" w:type="dxa"/>
          </w:tcPr>
          <w:p w:rsidR="00E71DAA" w:rsidRDefault="00E71DAA">
            <w:r>
              <w:t>7</w:t>
            </w:r>
          </w:p>
        </w:tc>
        <w:tc>
          <w:tcPr>
            <w:tcW w:w="4531" w:type="dxa"/>
          </w:tcPr>
          <w:p w:rsidR="00E71DAA" w:rsidRDefault="00E71DAA">
            <w:r>
              <w:t>Unique URL link, or existing web page, on which WDES Metrics data &amp; associated Action Plan will be published</w:t>
            </w:r>
          </w:p>
        </w:tc>
        <w:tc>
          <w:tcPr>
            <w:tcW w:w="9092" w:type="dxa"/>
          </w:tcPr>
          <w:p w:rsidR="00E71DAA" w:rsidRDefault="005B0658">
            <w:hyperlink r:id="rId12" w:history="1">
              <w:r w:rsidR="00305C72" w:rsidRPr="00C912AB">
                <w:rPr>
                  <w:rStyle w:val="Hyperlink"/>
                </w:rPr>
                <w:t>https://www.solent.nhs.uk/our-story/equality-diversity-and-inclusion/</w:t>
              </w:r>
            </w:hyperlink>
            <w:r w:rsidR="00305C72">
              <w:t xml:space="preserve"> </w:t>
            </w:r>
          </w:p>
        </w:tc>
      </w:tr>
      <w:tr w:rsidR="00E71DAA" w:rsidTr="00DA7903">
        <w:tc>
          <w:tcPr>
            <w:tcW w:w="551" w:type="dxa"/>
          </w:tcPr>
          <w:p w:rsidR="00E71DAA" w:rsidRDefault="00E71DAA">
            <w:r>
              <w:t>8</w:t>
            </w:r>
          </w:p>
        </w:tc>
        <w:tc>
          <w:tcPr>
            <w:tcW w:w="4531" w:type="dxa"/>
          </w:tcPr>
          <w:p w:rsidR="00E71DAA" w:rsidRDefault="00E71DAA">
            <w:r>
              <w:t>Date of Board meeting at which organisation’s WDES Metrics data &amp; action plan were, or will be, ratified</w:t>
            </w:r>
          </w:p>
        </w:tc>
        <w:tc>
          <w:tcPr>
            <w:tcW w:w="9092" w:type="dxa"/>
          </w:tcPr>
          <w:p w:rsidR="00E71DAA" w:rsidRDefault="00784A9C" w:rsidP="00DA7903">
            <w:r>
              <w:t>Noted at Board 9</w:t>
            </w:r>
            <w:r w:rsidRPr="00784A9C">
              <w:rPr>
                <w:vertAlign w:val="superscript"/>
              </w:rPr>
              <w:t>th</w:t>
            </w:r>
            <w:r>
              <w:t xml:space="preserve"> July, </w:t>
            </w:r>
            <w:r w:rsidR="00DA7903">
              <w:t>agreed at People &amp; OD Committee</w:t>
            </w:r>
            <w:r>
              <w:t xml:space="preserve"> September.</w:t>
            </w:r>
          </w:p>
        </w:tc>
      </w:tr>
      <w:tr w:rsidR="00E71DAA" w:rsidTr="00DA7903">
        <w:tc>
          <w:tcPr>
            <w:tcW w:w="551" w:type="dxa"/>
          </w:tcPr>
          <w:p w:rsidR="00E71DAA" w:rsidRDefault="00E71DAA">
            <w:r>
              <w:t>9</w:t>
            </w:r>
          </w:p>
        </w:tc>
        <w:tc>
          <w:tcPr>
            <w:tcW w:w="4531" w:type="dxa"/>
          </w:tcPr>
          <w:p w:rsidR="00E71DAA" w:rsidRDefault="00E71DAA">
            <w:r>
              <w:t>Total number of staff employed within the organisation on 31</w:t>
            </w:r>
            <w:r w:rsidRPr="00E71DAA">
              <w:rPr>
                <w:vertAlign w:val="superscript"/>
              </w:rPr>
              <w:t>st</w:t>
            </w:r>
            <w:r>
              <w:t xml:space="preserve"> March 2019 with overall percentage of staff in the following groups:</w:t>
            </w:r>
          </w:p>
        </w:tc>
        <w:tc>
          <w:tcPr>
            <w:tcW w:w="9092" w:type="dxa"/>
          </w:tcPr>
          <w:p w:rsidR="00E71DAA" w:rsidRDefault="00E71DAA" w:rsidP="00E71DAA">
            <w:r>
              <w:t>Total: 3555</w:t>
            </w:r>
          </w:p>
          <w:p w:rsidR="00E71DAA" w:rsidRDefault="00E71DAA" w:rsidP="00E71DAA">
            <w:r>
              <w:t>104 (2.93%) Disabled staff</w:t>
            </w:r>
          </w:p>
          <w:p w:rsidR="00E71DAA" w:rsidRDefault="00E71DAA" w:rsidP="00E71DAA">
            <w:r>
              <w:t>2561 (72.04%) Non-disabled staff</w:t>
            </w:r>
          </w:p>
          <w:p w:rsidR="00E71DAA" w:rsidRDefault="00E71DAA" w:rsidP="00E71DAA">
            <w:r>
              <w:t xml:space="preserve">890 (25.04%) Unknown/Null </w:t>
            </w:r>
          </w:p>
          <w:p w:rsidR="00E71DAA" w:rsidRDefault="00E71DAA" w:rsidP="00E71DAA">
            <w:r>
              <w:t>Other</w:t>
            </w:r>
          </w:p>
          <w:p w:rsidR="00E71DAA" w:rsidRDefault="00E71DAA" w:rsidP="00E71DAA">
            <w:r>
              <w:t>Prefer not to say</w:t>
            </w:r>
            <w:r w:rsidR="004B254F">
              <w:t xml:space="preserve"> (included in unknown/null)</w:t>
            </w:r>
          </w:p>
          <w:p w:rsidR="00E71DAA" w:rsidRDefault="00E71DAA" w:rsidP="00E71DAA"/>
          <w:p w:rsidR="00E71DAA" w:rsidRDefault="00E71DAA" w:rsidP="004B254F">
            <w:r w:rsidRPr="0014579F">
              <w:rPr>
                <w:i/>
              </w:rPr>
              <w:t xml:space="preserve">‘Other’ </w:t>
            </w:r>
            <w:r w:rsidR="004B254F">
              <w:rPr>
                <w:i/>
              </w:rPr>
              <w:t xml:space="preserve">is </w:t>
            </w:r>
            <w:r w:rsidRPr="0014579F">
              <w:rPr>
                <w:i/>
              </w:rPr>
              <w:t xml:space="preserve">currently not available on ESR as </w:t>
            </w:r>
            <w:r w:rsidR="004B254F">
              <w:rPr>
                <w:i/>
              </w:rPr>
              <w:t xml:space="preserve">a </w:t>
            </w:r>
            <w:r w:rsidRPr="0014579F">
              <w:rPr>
                <w:i/>
              </w:rPr>
              <w:t>selection choice therefore we are unable to report on th</w:t>
            </w:r>
            <w:r w:rsidR="004B254F">
              <w:rPr>
                <w:i/>
              </w:rPr>
              <w:t>is.</w:t>
            </w:r>
            <w:r w:rsidRPr="0014579F">
              <w:rPr>
                <w:i/>
              </w:rPr>
              <w:t>. Staff are able to give some indication as to the type of disability they have (ie, learning disability, autism etc) however the national system does not allow us to pull this out into a report.</w:t>
            </w:r>
          </w:p>
        </w:tc>
      </w:tr>
      <w:tr w:rsidR="00736BBD" w:rsidTr="00DA7903">
        <w:tc>
          <w:tcPr>
            <w:tcW w:w="551" w:type="dxa"/>
            <w:shd w:val="clear" w:color="auto" w:fill="D9D9D9" w:themeFill="background1" w:themeFillShade="D9"/>
          </w:tcPr>
          <w:p w:rsidR="00736BBD" w:rsidRDefault="00736BBD"/>
        </w:tc>
        <w:tc>
          <w:tcPr>
            <w:tcW w:w="4531" w:type="dxa"/>
            <w:shd w:val="clear" w:color="auto" w:fill="D9D9D9" w:themeFill="background1" w:themeFillShade="D9"/>
          </w:tcPr>
          <w:p w:rsidR="00736BBD" w:rsidRPr="00736BBD" w:rsidRDefault="00736BBD">
            <w:pPr>
              <w:rPr>
                <w:b/>
              </w:rPr>
            </w:pPr>
            <w:r w:rsidRPr="00736BBD">
              <w:rPr>
                <w:b/>
              </w:rPr>
              <w:t>Data Quality</w:t>
            </w:r>
          </w:p>
        </w:tc>
        <w:tc>
          <w:tcPr>
            <w:tcW w:w="9092" w:type="dxa"/>
            <w:shd w:val="clear" w:color="auto" w:fill="D9D9D9" w:themeFill="background1" w:themeFillShade="D9"/>
          </w:tcPr>
          <w:p w:rsidR="00736BBD" w:rsidRDefault="00736BBD" w:rsidP="00E71DAA"/>
        </w:tc>
      </w:tr>
      <w:tr w:rsidR="00E71DAA" w:rsidTr="00DA7903">
        <w:tc>
          <w:tcPr>
            <w:tcW w:w="551" w:type="dxa"/>
          </w:tcPr>
          <w:p w:rsidR="00E71DAA" w:rsidRDefault="00E71DAA">
            <w:r>
              <w:t xml:space="preserve">10. </w:t>
            </w:r>
          </w:p>
        </w:tc>
        <w:tc>
          <w:tcPr>
            <w:tcW w:w="4531" w:type="dxa"/>
          </w:tcPr>
          <w:p w:rsidR="00E71DAA" w:rsidRDefault="00E71DAA">
            <w:r>
              <w:t>Did your organisation undertake the NHS staff survey in the past year?</w:t>
            </w:r>
          </w:p>
        </w:tc>
        <w:tc>
          <w:tcPr>
            <w:tcW w:w="9092" w:type="dxa"/>
          </w:tcPr>
          <w:p w:rsidR="00E71DAA" w:rsidRDefault="00E71DAA" w:rsidP="00E71DAA">
            <w:r>
              <w:t>Yes</w:t>
            </w:r>
          </w:p>
        </w:tc>
      </w:tr>
      <w:tr w:rsidR="00E71DAA" w:rsidTr="00DA7903">
        <w:tc>
          <w:tcPr>
            <w:tcW w:w="551" w:type="dxa"/>
          </w:tcPr>
          <w:p w:rsidR="00E71DAA" w:rsidRDefault="00E71DAA"/>
        </w:tc>
        <w:tc>
          <w:tcPr>
            <w:tcW w:w="4531" w:type="dxa"/>
          </w:tcPr>
          <w:p w:rsidR="00E71DAA" w:rsidRDefault="00E71DAA">
            <w:r>
              <w:t xml:space="preserve">If yes, did your organisation undertake a full or sample staff </w:t>
            </w:r>
            <w:r w:rsidR="00736BBD">
              <w:t>survey</w:t>
            </w:r>
          </w:p>
        </w:tc>
        <w:tc>
          <w:tcPr>
            <w:tcW w:w="9092" w:type="dxa"/>
          </w:tcPr>
          <w:p w:rsidR="00E71DAA" w:rsidRDefault="00736BBD" w:rsidP="00E71DAA">
            <w:r>
              <w:t>Full</w:t>
            </w:r>
          </w:p>
        </w:tc>
      </w:tr>
      <w:tr w:rsidR="00736BBD" w:rsidTr="00DA7903">
        <w:tc>
          <w:tcPr>
            <w:tcW w:w="551" w:type="dxa"/>
          </w:tcPr>
          <w:p w:rsidR="00736BBD" w:rsidRDefault="00736BBD">
            <w:r>
              <w:t>11</w:t>
            </w:r>
          </w:p>
        </w:tc>
        <w:tc>
          <w:tcPr>
            <w:tcW w:w="4531" w:type="dxa"/>
          </w:tcPr>
          <w:p w:rsidR="00736BBD" w:rsidRDefault="00736BBD">
            <w:r w:rsidRPr="00736BBD">
              <w:rPr>
                <w:lang w:bidi="en-US"/>
              </w:rPr>
              <w:t>Give the total number and % of responses to the NHS Staff Survey in your organisation</w:t>
            </w:r>
          </w:p>
        </w:tc>
        <w:tc>
          <w:tcPr>
            <w:tcW w:w="9092" w:type="dxa"/>
          </w:tcPr>
          <w:p w:rsidR="00736BBD" w:rsidRPr="00736BBD" w:rsidRDefault="00736BBD" w:rsidP="00E71DAA">
            <w:r w:rsidRPr="00736BBD">
              <w:t>2036 responses which is 59% (above average for combined mental health/learning disability</w:t>
            </w:r>
            <w:r>
              <w:t xml:space="preserve"> &amp; community trusts in England)</w:t>
            </w:r>
          </w:p>
        </w:tc>
      </w:tr>
      <w:tr w:rsidR="00736BBD" w:rsidTr="00DA7903">
        <w:tc>
          <w:tcPr>
            <w:tcW w:w="551" w:type="dxa"/>
          </w:tcPr>
          <w:p w:rsidR="00736BBD" w:rsidRDefault="00736BBD">
            <w:r>
              <w:t>12</w:t>
            </w:r>
          </w:p>
        </w:tc>
        <w:tc>
          <w:tcPr>
            <w:tcW w:w="4531" w:type="dxa"/>
          </w:tcPr>
          <w:p w:rsidR="00736BBD" w:rsidRPr="00736BBD" w:rsidRDefault="00736BBD">
            <w:pPr>
              <w:rPr>
                <w:lang w:bidi="en-US"/>
              </w:rPr>
            </w:pPr>
            <w:r w:rsidRPr="00736BBD">
              <w:rPr>
                <w:lang w:val="en-US" w:bidi="en-US"/>
              </w:rPr>
              <w:t>Give the total number and % of Disabled staff responses to the NHS Staff Survey in your organisation</w:t>
            </w:r>
          </w:p>
        </w:tc>
        <w:tc>
          <w:tcPr>
            <w:tcW w:w="9092" w:type="dxa"/>
          </w:tcPr>
          <w:p w:rsidR="00736BBD" w:rsidRPr="00736BBD" w:rsidRDefault="00736BBD" w:rsidP="00736BBD">
            <w:pPr>
              <w:rPr>
                <w:lang w:bidi="en-US"/>
              </w:rPr>
            </w:pPr>
            <w:r w:rsidRPr="00736BBD">
              <w:rPr>
                <w:lang w:bidi="en-US"/>
              </w:rPr>
              <w:t>2001 responded to this question, 354 staff confirmed they have a ‘physical or mental health condition, disability or illness that has lasted or is expected to last for 12 months or more’. This is 17.7% of staff who answered this question</w:t>
            </w:r>
            <w:r>
              <w:rPr>
                <w:lang w:bidi="en-US"/>
              </w:rPr>
              <w:t>.</w:t>
            </w:r>
          </w:p>
          <w:p w:rsidR="00736BBD" w:rsidRPr="00736BBD" w:rsidRDefault="00736BBD" w:rsidP="00E71DAA"/>
        </w:tc>
      </w:tr>
      <w:tr w:rsidR="00736BBD" w:rsidTr="00DA7903">
        <w:tc>
          <w:tcPr>
            <w:tcW w:w="551" w:type="dxa"/>
          </w:tcPr>
          <w:p w:rsidR="00736BBD" w:rsidRDefault="00736BBD">
            <w:r>
              <w:t>13</w:t>
            </w:r>
          </w:p>
        </w:tc>
        <w:tc>
          <w:tcPr>
            <w:tcW w:w="4531" w:type="dxa"/>
          </w:tcPr>
          <w:p w:rsidR="00736BBD" w:rsidRPr="00736BBD" w:rsidRDefault="00736BBD">
            <w:pPr>
              <w:rPr>
                <w:lang w:val="en-US" w:bidi="en-US"/>
              </w:rPr>
            </w:pPr>
            <w:r w:rsidRPr="00736BBD">
              <w:rPr>
                <w:lang w:val="en-US" w:bidi="en-US"/>
              </w:rPr>
              <w:t>Do your staff have access to the ESR self-service portal?</w:t>
            </w:r>
          </w:p>
        </w:tc>
        <w:tc>
          <w:tcPr>
            <w:tcW w:w="9092" w:type="dxa"/>
          </w:tcPr>
          <w:p w:rsidR="00736BBD" w:rsidRPr="00736BBD" w:rsidRDefault="00736BBD" w:rsidP="00736BBD">
            <w:pPr>
              <w:rPr>
                <w:lang w:bidi="en-US"/>
              </w:rPr>
            </w:pPr>
            <w:r>
              <w:rPr>
                <w:lang w:bidi="en-US"/>
              </w:rPr>
              <w:t>Yes</w:t>
            </w:r>
          </w:p>
        </w:tc>
      </w:tr>
      <w:tr w:rsidR="00736BBD" w:rsidRPr="00736BBD" w:rsidTr="00DA7903">
        <w:tc>
          <w:tcPr>
            <w:tcW w:w="551" w:type="dxa"/>
            <w:shd w:val="clear" w:color="auto" w:fill="D9D9D9" w:themeFill="background1" w:themeFillShade="D9"/>
          </w:tcPr>
          <w:p w:rsidR="00736BBD" w:rsidRPr="00736BBD" w:rsidRDefault="00736BBD">
            <w:pPr>
              <w:rPr>
                <w:b/>
              </w:rPr>
            </w:pPr>
          </w:p>
        </w:tc>
        <w:tc>
          <w:tcPr>
            <w:tcW w:w="4531" w:type="dxa"/>
            <w:shd w:val="clear" w:color="auto" w:fill="D9D9D9" w:themeFill="background1" w:themeFillShade="D9"/>
          </w:tcPr>
          <w:p w:rsidR="00736BBD" w:rsidRPr="00736BBD" w:rsidRDefault="00736BBD">
            <w:pPr>
              <w:rPr>
                <w:b/>
                <w:lang w:val="en-US" w:bidi="en-US"/>
              </w:rPr>
            </w:pPr>
            <w:r w:rsidRPr="00736BBD">
              <w:rPr>
                <w:b/>
                <w:lang w:val="en-US" w:bidi="en-US"/>
              </w:rPr>
              <w:t>Metric 1: Workforce Representation</w:t>
            </w:r>
          </w:p>
        </w:tc>
        <w:tc>
          <w:tcPr>
            <w:tcW w:w="9092" w:type="dxa"/>
            <w:shd w:val="clear" w:color="auto" w:fill="D9D9D9" w:themeFill="background1" w:themeFillShade="D9"/>
          </w:tcPr>
          <w:p w:rsidR="00736BBD" w:rsidRPr="00736BBD" w:rsidRDefault="00736BBD" w:rsidP="00736BBD">
            <w:pPr>
              <w:rPr>
                <w:b/>
                <w:lang w:bidi="en-US"/>
              </w:rPr>
            </w:pPr>
          </w:p>
        </w:tc>
      </w:tr>
      <w:tr w:rsidR="00736BBD" w:rsidTr="00DA7903">
        <w:tc>
          <w:tcPr>
            <w:tcW w:w="551" w:type="dxa"/>
          </w:tcPr>
          <w:p w:rsidR="00736BBD" w:rsidRDefault="00736BBD">
            <w:r>
              <w:t>14</w:t>
            </w:r>
          </w:p>
        </w:tc>
        <w:tc>
          <w:tcPr>
            <w:tcW w:w="4531" w:type="dxa"/>
          </w:tcPr>
          <w:p w:rsidR="00736BBD" w:rsidRDefault="00736BBD">
            <w:pPr>
              <w:rPr>
                <w:lang w:val="en-US" w:bidi="en-US"/>
              </w:rPr>
            </w:pPr>
            <w:r w:rsidRPr="00736BBD">
              <w:rPr>
                <w:lang w:val="en-US" w:bidi="en-US"/>
              </w:rPr>
              <w:t>Please describe any challenges that your organisation has experienced in reporting data for this Metric</w:t>
            </w:r>
          </w:p>
        </w:tc>
        <w:tc>
          <w:tcPr>
            <w:tcW w:w="9092" w:type="dxa"/>
          </w:tcPr>
          <w:p w:rsidR="00400302" w:rsidRDefault="00400302" w:rsidP="00400302">
            <w:pPr>
              <w:rPr>
                <w:lang w:bidi="en-US"/>
              </w:rPr>
            </w:pPr>
            <w:r>
              <w:rPr>
                <w:lang w:bidi="en-US"/>
              </w:rPr>
              <w:t>3% Disabled staff</w:t>
            </w:r>
          </w:p>
          <w:p w:rsidR="00400302" w:rsidRDefault="00400302" w:rsidP="00400302">
            <w:pPr>
              <w:rPr>
                <w:lang w:bidi="en-US"/>
              </w:rPr>
            </w:pPr>
            <w:r>
              <w:rPr>
                <w:lang w:bidi="en-US"/>
              </w:rPr>
              <w:t>72% Non-disabled staff</w:t>
            </w:r>
          </w:p>
          <w:p w:rsidR="00736BBD" w:rsidRDefault="00400302" w:rsidP="00400302">
            <w:pPr>
              <w:rPr>
                <w:lang w:bidi="en-US"/>
              </w:rPr>
            </w:pPr>
            <w:r>
              <w:rPr>
                <w:lang w:bidi="en-US"/>
              </w:rPr>
              <w:t>25% Unknown/Null</w:t>
            </w:r>
          </w:p>
        </w:tc>
      </w:tr>
      <w:tr w:rsidR="00736BBD" w:rsidTr="00DA7903">
        <w:tc>
          <w:tcPr>
            <w:tcW w:w="551" w:type="dxa"/>
          </w:tcPr>
          <w:p w:rsidR="00736BBD" w:rsidRDefault="00736BBD">
            <w:r>
              <w:t>15</w:t>
            </w:r>
          </w:p>
        </w:tc>
        <w:tc>
          <w:tcPr>
            <w:tcW w:w="4531" w:type="dxa"/>
          </w:tcPr>
          <w:p w:rsidR="00736BBD" w:rsidRPr="00736BBD" w:rsidRDefault="00736BBD">
            <w:pPr>
              <w:rPr>
                <w:lang w:val="en-US" w:bidi="en-US"/>
              </w:rPr>
            </w:pPr>
            <w:r w:rsidRPr="00736BBD">
              <w:rPr>
                <w:lang w:val="en-US" w:bidi="en-US"/>
              </w:rPr>
              <w:t>Have any steps been taken in the last 12 months within your organisation to improve the declaration rate for disability status on ESR?</w:t>
            </w:r>
          </w:p>
        </w:tc>
        <w:tc>
          <w:tcPr>
            <w:tcW w:w="9092" w:type="dxa"/>
          </w:tcPr>
          <w:p w:rsidR="00736BBD" w:rsidRPr="008D2449" w:rsidRDefault="00DA7903" w:rsidP="00736BBD">
            <w:pPr>
              <w:rPr>
                <w:lang w:val="en-US" w:bidi="en-US"/>
              </w:rPr>
            </w:pPr>
            <w:r>
              <w:rPr>
                <w:lang w:val="en-US" w:bidi="en-US"/>
              </w:rPr>
              <w:t>Yes</w:t>
            </w:r>
          </w:p>
          <w:p w:rsidR="00601208" w:rsidRDefault="00601208" w:rsidP="00FD7794">
            <w:pPr>
              <w:rPr>
                <w:lang w:bidi="en-US"/>
              </w:rPr>
            </w:pPr>
          </w:p>
        </w:tc>
      </w:tr>
      <w:tr w:rsidR="008D2449" w:rsidTr="00DA7903">
        <w:tc>
          <w:tcPr>
            <w:tcW w:w="551" w:type="dxa"/>
          </w:tcPr>
          <w:p w:rsidR="008D2449" w:rsidRDefault="008D2449">
            <w:r>
              <w:t>16</w:t>
            </w:r>
          </w:p>
        </w:tc>
        <w:tc>
          <w:tcPr>
            <w:tcW w:w="4531" w:type="dxa"/>
          </w:tcPr>
          <w:p w:rsidR="008D2449" w:rsidRPr="00736BBD" w:rsidRDefault="008D2449">
            <w:pPr>
              <w:rPr>
                <w:lang w:val="en-US" w:bidi="en-US"/>
              </w:rPr>
            </w:pPr>
            <w:r w:rsidRPr="008D2449">
              <w:rPr>
                <w:lang w:val="en-US" w:bidi="en-US"/>
              </w:rPr>
              <w:t>Please share any examples of interventions that have increased declaration rates at your organisation</w:t>
            </w:r>
          </w:p>
        </w:tc>
        <w:tc>
          <w:tcPr>
            <w:tcW w:w="9092" w:type="dxa"/>
          </w:tcPr>
          <w:p w:rsidR="00DA7903" w:rsidRPr="00DA7903" w:rsidRDefault="00DA7903" w:rsidP="00DA7903">
            <w:pPr>
              <w:rPr>
                <w:lang w:val="en-US" w:bidi="en-US"/>
              </w:rPr>
            </w:pPr>
            <w:r w:rsidRPr="00DA7903">
              <w:rPr>
                <w:lang w:val="en-US" w:bidi="en-US"/>
              </w:rPr>
              <w:t>Our self-reporting levels are encouraged through our Equality, Diversity and Inclusion sub-committee membership as well as providing awareness on Equality and Diversity matters that starts on staff members' first day of employment as part of the induction process.</w:t>
            </w:r>
          </w:p>
          <w:p w:rsidR="00DA7903" w:rsidRPr="00DA7903" w:rsidRDefault="00DA7903" w:rsidP="00DA7903">
            <w:pPr>
              <w:rPr>
                <w:lang w:val="en-US" w:bidi="en-US"/>
              </w:rPr>
            </w:pPr>
          </w:p>
          <w:p w:rsidR="008D2449" w:rsidRPr="008D2449" w:rsidRDefault="00DA7903" w:rsidP="00DA7903">
            <w:pPr>
              <w:rPr>
                <w:lang w:val="en-US" w:bidi="en-US"/>
              </w:rPr>
            </w:pPr>
            <w:r w:rsidRPr="00DA7903">
              <w:rPr>
                <w:lang w:val="en-US" w:bidi="en-US"/>
              </w:rPr>
              <w:t>We are working alongside our Occupational Health service to develop a new recording process which will capture disability status and information on temp and permanent adjustments.</w:t>
            </w:r>
          </w:p>
        </w:tc>
      </w:tr>
      <w:tr w:rsidR="008D2449" w:rsidRPr="008D2449" w:rsidTr="00DA7903">
        <w:tc>
          <w:tcPr>
            <w:tcW w:w="551" w:type="dxa"/>
            <w:shd w:val="clear" w:color="auto" w:fill="D9D9D9" w:themeFill="background1" w:themeFillShade="D9"/>
          </w:tcPr>
          <w:p w:rsidR="008D2449" w:rsidRPr="008D2449" w:rsidRDefault="008D2449">
            <w:pPr>
              <w:rPr>
                <w:b/>
              </w:rPr>
            </w:pPr>
          </w:p>
        </w:tc>
        <w:tc>
          <w:tcPr>
            <w:tcW w:w="4531" w:type="dxa"/>
            <w:shd w:val="clear" w:color="auto" w:fill="D9D9D9" w:themeFill="background1" w:themeFillShade="D9"/>
          </w:tcPr>
          <w:p w:rsidR="008D2449" w:rsidRPr="008D2449" w:rsidRDefault="008D2449">
            <w:pPr>
              <w:rPr>
                <w:b/>
                <w:lang w:val="en-US" w:bidi="en-US"/>
              </w:rPr>
            </w:pPr>
            <w:r w:rsidRPr="008D2449">
              <w:rPr>
                <w:b/>
                <w:lang w:val="en-US" w:bidi="en-US"/>
              </w:rPr>
              <w:t>Metric 2: Shortlisting</w:t>
            </w:r>
          </w:p>
        </w:tc>
        <w:tc>
          <w:tcPr>
            <w:tcW w:w="9092" w:type="dxa"/>
            <w:shd w:val="clear" w:color="auto" w:fill="D9D9D9" w:themeFill="background1" w:themeFillShade="D9"/>
          </w:tcPr>
          <w:p w:rsidR="008D2449" w:rsidRPr="008D2449" w:rsidRDefault="008D2449" w:rsidP="00736BBD">
            <w:pPr>
              <w:rPr>
                <w:b/>
                <w:lang w:val="en-US" w:bidi="en-US"/>
              </w:rPr>
            </w:pPr>
          </w:p>
        </w:tc>
      </w:tr>
      <w:tr w:rsidR="008D2449" w:rsidTr="00DA7903">
        <w:tc>
          <w:tcPr>
            <w:tcW w:w="551" w:type="dxa"/>
          </w:tcPr>
          <w:p w:rsidR="008D2449" w:rsidRDefault="008D2449">
            <w:r>
              <w:t>17</w:t>
            </w:r>
          </w:p>
        </w:tc>
        <w:tc>
          <w:tcPr>
            <w:tcW w:w="4531" w:type="dxa"/>
          </w:tcPr>
          <w:p w:rsidR="008D2449" w:rsidRDefault="008D2449">
            <w:pPr>
              <w:rPr>
                <w:lang w:val="en-US" w:bidi="en-US"/>
              </w:rPr>
            </w:pPr>
            <w:r w:rsidRPr="008D2449">
              <w:rPr>
                <w:lang w:val="en-US" w:bidi="en-US"/>
              </w:rPr>
              <w:t>Please describe any challenges that your organisation has experienced in reporting data for this Metric</w:t>
            </w:r>
          </w:p>
        </w:tc>
        <w:tc>
          <w:tcPr>
            <w:tcW w:w="9092" w:type="dxa"/>
          </w:tcPr>
          <w:p w:rsidR="008D2449" w:rsidRPr="008D2449" w:rsidRDefault="008D2449" w:rsidP="00736BBD">
            <w:pPr>
              <w:rPr>
                <w:lang w:val="en-US" w:bidi="en-US"/>
              </w:rPr>
            </w:pPr>
            <w:r w:rsidRPr="008D2449">
              <w:rPr>
                <w:lang w:val="en-US" w:bidi="en-US"/>
              </w:rPr>
              <w:t>The relative likelihood of disabled staff being appointed from shortlisting than non-disabled staff is 1.56. As this figure is above 1, this shows our non-disabled applicants are more likely to be appointed from shortlisting than disabled applicants.</w:t>
            </w:r>
          </w:p>
        </w:tc>
      </w:tr>
      <w:tr w:rsidR="008D2449" w:rsidTr="00DA7903">
        <w:tc>
          <w:tcPr>
            <w:tcW w:w="551" w:type="dxa"/>
          </w:tcPr>
          <w:p w:rsidR="008D2449" w:rsidRDefault="008D2449">
            <w:r>
              <w:t>18</w:t>
            </w:r>
          </w:p>
        </w:tc>
        <w:tc>
          <w:tcPr>
            <w:tcW w:w="4531" w:type="dxa"/>
          </w:tcPr>
          <w:p w:rsidR="008D2449" w:rsidRPr="008D2449" w:rsidRDefault="008D2449">
            <w:pPr>
              <w:rPr>
                <w:lang w:val="en-US" w:bidi="en-US"/>
              </w:rPr>
            </w:pPr>
            <w:r w:rsidRPr="008D2449">
              <w:rPr>
                <w:lang w:val="en-US" w:bidi="en-US"/>
              </w:rPr>
              <w:t>Has your organisation signed up to the Disability Confident Scheme?</w:t>
            </w:r>
          </w:p>
        </w:tc>
        <w:tc>
          <w:tcPr>
            <w:tcW w:w="9092" w:type="dxa"/>
          </w:tcPr>
          <w:p w:rsidR="008D2449" w:rsidRPr="008D2449" w:rsidRDefault="008D2449" w:rsidP="00736BBD">
            <w:pPr>
              <w:rPr>
                <w:lang w:val="en-US" w:bidi="en-US"/>
              </w:rPr>
            </w:pPr>
            <w:r>
              <w:rPr>
                <w:lang w:val="en-US" w:bidi="en-US"/>
              </w:rPr>
              <w:t xml:space="preserve">Yes </w:t>
            </w:r>
          </w:p>
        </w:tc>
      </w:tr>
      <w:tr w:rsidR="008D2449" w:rsidTr="00DA7903">
        <w:tc>
          <w:tcPr>
            <w:tcW w:w="551" w:type="dxa"/>
          </w:tcPr>
          <w:p w:rsidR="008D2449" w:rsidRDefault="008D2449"/>
        </w:tc>
        <w:tc>
          <w:tcPr>
            <w:tcW w:w="4531" w:type="dxa"/>
          </w:tcPr>
          <w:p w:rsidR="008D2449" w:rsidRPr="008D2449" w:rsidRDefault="008D2449">
            <w:pPr>
              <w:rPr>
                <w:lang w:val="en-US" w:bidi="en-US"/>
              </w:rPr>
            </w:pPr>
            <w:r w:rsidRPr="008D2449">
              <w:rPr>
                <w:lang w:val="en-US" w:bidi="en-US"/>
              </w:rPr>
              <w:t xml:space="preserve">If yes, what level of Disability Confident </w:t>
            </w:r>
            <w:r w:rsidRPr="008D2449">
              <w:rPr>
                <w:lang w:val="en-US" w:bidi="en-US"/>
              </w:rPr>
              <w:lastRenderedPageBreak/>
              <w:t>accreditation does your organisation currently hold?</w:t>
            </w:r>
          </w:p>
        </w:tc>
        <w:tc>
          <w:tcPr>
            <w:tcW w:w="9092" w:type="dxa"/>
          </w:tcPr>
          <w:p w:rsidR="008D2449" w:rsidRPr="008D2449" w:rsidRDefault="008D2449" w:rsidP="00736BBD">
            <w:pPr>
              <w:rPr>
                <w:lang w:val="en-US" w:bidi="en-US"/>
              </w:rPr>
            </w:pPr>
            <w:r>
              <w:rPr>
                <w:lang w:val="en-US" w:bidi="en-US"/>
              </w:rPr>
              <w:lastRenderedPageBreak/>
              <w:t>Disability Confident Employer</w:t>
            </w:r>
          </w:p>
        </w:tc>
      </w:tr>
      <w:tr w:rsidR="008D2449" w:rsidTr="00DA7903">
        <w:tc>
          <w:tcPr>
            <w:tcW w:w="551" w:type="dxa"/>
          </w:tcPr>
          <w:p w:rsidR="008D2449" w:rsidRDefault="008D2449">
            <w:r>
              <w:lastRenderedPageBreak/>
              <w:t>19</w:t>
            </w:r>
          </w:p>
        </w:tc>
        <w:tc>
          <w:tcPr>
            <w:tcW w:w="4531" w:type="dxa"/>
          </w:tcPr>
          <w:p w:rsidR="008D2449" w:rsidRPr="008D2449" w:rsidRDefault="008D2449">
            <w:pPr>
              <w:rPr>
                <w:lang w:val="en-US" w:bidi="en-US"/>
              </w:rPr>
            </w:pPr>
            <w:r w:rsidRPr="008D2449">
              <w:rPr>
                <w:lang w:val="en-US" w:bidi="en-US"/>
              </w:rPr>
              <w:t>Does your organisation use a Guaranteed Interview Scheme?</w:t>
            </w:r>
          </w:p>
        </w:tc>
        <w:tc>
          <w:tcPr>
            <w:tcW w:w="9092" w:type="dxa"/>
          </w:tcPr>
          <w:p w:rsidR="008D2449" w:rsidRDefault="008D2449" w:rsidP="00736BBD">
            <w:pPr>
              <w:rPr>
                <w:lang w:val="en-US" w:bidi="en-US"/>
              </w:rPr>
            </w:pPr>
            <w:r>
              <w:rPr>
                <w:lang w:val="en-US" w:bidi="en-US"/>
              </w:rPr>
              <w:t xml:space="preserve">Yes </w:t>
            </w:r>
          </w:p>
        </w:tc>
      </w:tr>
      <w:tr w:rsidR="008D2449" w:rsidRPr="00C000D9" w:rsidTr="00DA7903">
        <w:tc>
          <w:tcPr>
            <w:tcW w:w="551" w:type="dxa"/>
            <w:shd w:val="clear" w:color="auto" w:fill="D9D9D9" w:themeFill="background1" w:themeFillShade="D9"/>
          </w:tcPr>
          <w:p w:rsidR="008D2449" w:rsidRPr="00C000D9" w:rsidRDefault="008D2449">
            <w:pPr>
              <w:rPr>
                <w:b/>
              </w:rPr>
            </w:pPr>
          </w:p>
        </w:tc>
        <w:tc>
          <w:tcPr>
            <w:tcW w:w="4531" w:type="dxa"/>
            <w:shd w:val="clear" w:color="auto" w:fill="D9D9D9" w:themeFill="background1" w:themeFillShade="D9"/>
          </w:tcPr>
          <w:p w:rsidR="008D2449" w:rsidRPr="00C000D9" w:rsidRDefault="008D2449">
            <w:pPr>
              <w:rPr>
                <w:b/>
                <w:lang w:val="en-US" w:bidi="en-US"/>
              </w:rPr>
            </w:pPr>
            <w:r w:rsidRPr="00C000D9">
              <w:rPr>
                <w:b/>
                <w:lang w:val="en-US" w:bidi="en-US"/>
              </w:rPr>
              <w:t>Metric 3 – Capability</w:t>
            </w:r>
          </w:p>
        </w:tc>
        <w:tc>
          <w:tcPr>
            <w:tcW w:w="9092" w:type="dxa"/>
            <w:shd w:val="clear" w:color="auto" w:fill="D9D9D9" w:themeFill="background1" w:themeFillShade="D9"/>
          </w:tcPr>
          <w:p w:rsidR="008D2449" w:rsidRPr="00C000D9" w:rsidRDefault="008D2449" w:rsidP="00736BBD">
            <w:pPr>
              <w:rPr>
                <w:b/>
                <w:lang w:val="en-US" w:bidi="en-US"/>
              </w:rPr>
            </w:pPr>
          </w:p>
        </w:tc>
      </w:tr>
      <w:tr w:rsidR="008D2449" w:rsidTr="00DA7903">
        <w:tc>
          <w:tcPr>
            <w:tcW w:w="551" w:type="dxa"/>
          </w:tcPr>
          <w:p w:rsidR="008D2449" w:rsidRDefault="008D2449">
            <w:r>
              <w:t>20</w:t>
            </w:r>
          </w:p>
        </w:tc>
        <w:tc>
          <w:tcPr>
            <w:tcW w:w="4531" w:type="dxa"/>
          </w:tcPr>
          <w:p w:rsidR="008D2449" w:rsidRDefault="008D2449">
            <w:pPr>
              <w:rPr>
                <w:lang w:val="en-US" w:bidi="en-US"/>
              </w:rPr>
            </w:pPr>
            <w:r w:rsidRPr="008D2449">
              <w:rPr>
                <w:lang w:val="en-US" w:bidi="en-US"/>
              </w:rPr>
              <w:t>Did your organisation submit data for Metric 3 this year?</w:t>
            </w:r>
          </w:p>
        </w:tc>
        <w:tc>
          <w:tcPr>
            <w:tcW w:w="9092" w:type="dxa"/>
          </w:tcPr>
          <w:p w:rsidR="008D2449" w:rsidRDefault="008D2449" w:rsidP="00736BBD">
            <w:pPr>
              <w:rPr>
                <w:lang w:val="en-US" w:bidi="en-US"/>
              </w:rPr>
            </w:pPr>
            <w:r>
              <w:rPr>
                <w:lang w:val="en-US" w:bidi="en-US"/>
              </w:rPr>
              <w:t>Yes</w:t>
            </w:r>
          </w:p>
        </w:tc>
      </w:tr>
      <w:tr w:rsidR="008D2449" w:rsidTr="00DA7903">
        <w:tc>
          <w:tcPr>
            <w:tcW w:w="551" w:type="dxa"/>
          </w:tcPr>
          <w:p w:rsidR="008D2449" w:rsidRDefault="008D2449"/>
        </w:tc>
        <w:tc>
          <w:tcPr>
            <w:tcW w:w="4531" w:type="dxa"/>
          </w:tcPr>
          <w:p w:rsidR="008D2449" w:rsidRPr="008D2449" w:rsidRDefault="008D2449">
            <w:pPr>
              <w:rPr>
                <w:lang w:val="en-US" w:bidi="en-US"/>
              </w:rPr>
            </w:pPr>
            <w:r w:rsidRPr="008D2449">
              <w:rPr>
                <w:lang w:val="en-US" w:bidi="en-US"/>
              </w:rPr>
              <w:t>If yes, please describe any challenges that your organisation has experienced in reporting data for this Metric. If no, please explain why you did not submit data for this year.</w:t>
            </w:r>
          </w:p>
        </w:tc>
        <w:tc>
          <w:tcPr>
            <w:tcW w:w="9092" w:type="dxa"/>
          </w:tcPr>
          <w:p w:rsidR="008D2449" w:rsidRDefault="008D2449" w:rsidP="00736BBD">
            <w:pPr>
              <w:rPr>
                <w:lang w:val="en-US" w:bidi="en-US"/>
              </w:rPr>
            </w:pPr>
            <w:r w:rsidRPr="008D2449">
              <w:rPr>
                <w:lang w:val="en-US" w:bidi="en-US"/>
              </w:rPr>
              <w:t xml:space="preserve">Within the reporting period of the last 2 years, 200 </w:t>
            </w:r>
            <w:r>
              <w:rPr>
                <w:lang w:val="en-US" w:bidi="en-US"/>
              </w:rPr>
              <w:t>staff have entered the formal c</w:t>
            </w:r>
            <w:r w:rsidRPr="008D2449">
              <w:rPr>
                <w:lang w:val="en-US" w:bidi="en-US"/>
              </w:rPr>
              <w:t>apability process with under 9 of those being disabl</w:t>
            </w:r>
            <w:r w:rsidR="00635873">
              <w:rPr>
                <w:lang w:val="en-US" w:bidi="en-US"/>
              </w:rPr>
              <w:t xml:space="preserve">ed. The relative likelihood of disabled staff </w:t>
            </w:r>
            <w:r w:rsidRPr="008D2449">
              <w:rPr>
                <w:lang w:val="en-US" w:bidi="en-US"/>
              </w:rPr>
              <w:t xml:space="preserve">entering this process compared to non-disabled staff is 0.65. A figure </w:t>
            </w:r>
            <w:r w:rsidRPr="008D2449">
              <w:rPr>
                <w:lang w:val="en-US" w:bidi="en-US"/>
              </w:rPr>
              <w:tab/>
              <w:t xml:space="preserve">below 1.00 indicates that disabled staff are less likely to enter formal capability process </w:t>
            </w:r>
            <w:r w:rsidRPr="008D2449">
              <w:rPr>
                <w:lang w:val="en-US" w:bidi="en-US"/>
              </w:rPr>
              <w:tab/>
              <w:t>that non-disabled staff.</w:t>
            </w:r>
          </w:p>
        </w:tc>
      </w:tr>
      <w:tr w:rsidR="00635873" w:rsidTr="00DA7903">
        <w:tc>
          <w:tcPr>
            <w:tcW w:w="551" w:type="dxa"/>
          </w:tcPr>
          <w:p w:rsidR="00635873" w:rsidRDefault="00DA7903">
            <w:r>
              <w:t>21</w:t>
            </w:r>
          </w:p>
        </w:tc>
        <w:tc>
          <w:tcPr>
            <w:tcW w:w="4531" w:type="dxa"/>
          </w:tcPr>
          <w:p w:rsidR="00635873" w:rsidRPr="008D2449" w:rsidRDefault="00635873">
            <w:pPr>
              <w:rPr>
                <w:lang w:val="en-US" w:bidi="en-US"/>
              </w:rPr>
            </w:pPr>
            <w:r w:rsidRPr="00635873">
              <w:rPr>
                <w:lang w:val="en-US" w:bidi="en-US"/>
              </w:rPr>
              <w:t>Is capability on the grounds of ill health and capability on the grounds of performance managed by different policies in your organisation?</w:t>
            </w:r>
          </w:p>
        </w:tc>
        <w:tc>
          <w:tcPr>
            <w:tcW w:w="9092" w:type="dxa"/>
          </w:tcPr>
          <w:p w:rsidR="00635873" w:rsidRPr="008D2449" w:rsidRDefault="00635873" w:rsidP="00736BBD">
            <w:pPr>
              <w:rPr>
                <w:lang w:val="en-US" w:bidi="en-US"/>
              </w:rPr>
            </w:pPr>
            <w:r>
              <w:rPr>
                <w:lang w:val="en-US" w:bidi="en-US"/>
              </w:rPr>
              <w:t>Yes</w:t>
            </w:r>
          </w:p>
        </w:tc>
      </w:tr>
      <w:tr w:rsidR="00635873" w:rsidTr="00DA7903">
        <w:tc>
          <w:tcPr>
            <w:tcW w:w="551" w:type="dxa"/>
          </w:tcPr>
          <w:p w:rsidR="00635873" w:rsidRDefault="00635873"/>
        </w:tc>
        <w:tc>
          <w:tcPr>
            <w:tcW w:w="4531" w:type="dxa"/>
          </w:tcPr>
          <w:p w:rsidR="00635873" w:rsidRPr="00635873" w:rsidRDefault="00635873">
            <w:pPr>
              <w:rPr>
                <w:lang w:val="en-US" w:bidi="en-US"/>
              </w:rPr>
            </w:pPr>
            <w:r w:rsidRPr="00635873">
              <w:rPr>
                <w:lang w:val="en-US" w:bidi="en-US"/>
              </w:rPr>
              <w:t>If yes, please state the policies</w:t>
            </w:r>
          </w:p>
        </w:tc>
        <w:tc>
          <w:tcPr>
            <w:tcW w:w="9092" w:type="dxa"/>
          </w:tcPr>
          <w:p w:rsidR="00635873" w:rsidRPr="00635873" w:rsidRDefault="00635873" w:rsidP="00635873">
            <w:pPr>
              <w:rPr>
                <w:lang w:val="en-US" w:bidi="en-US"/>
              </w:rPr>
            </w:pPr>
            <w:r w:rsidRPr="00635873">
              <w:rPr>
                <w:b/>
                <w:lang w:val="en-US" w:bidi="en-US"/>
              </w:rPr>
              <w:t>Managing Absence &amp; Wellbeing Policy (HR51)</w:t>
            </w:r>
            <w:r w:rsidRPr="00635873">
              <w:rPr>
                <w:lang w:val="en-US" w:bidi="en-US"/>
              </w:rPr>
              <w:t xml:space="preserve"> – provides guidance to managers on the importance of supporting staff health &amp; wellbeing and procedure to be followed when managing both long and short term sickness absence. Covers performance capability due to an underlying medical condition (6.4)</w:t>
            </w:r>
          </w:p>
          <w:p w:rsidR="00635873" w:rsidRPr="00635873" w:rsidRDefault="00635873" w:rsidP="00635873">
            <w:pPr>
              <w:rPr>
                <w:lang w:val="en-US" w:bidi="en-US"/>
              </w:rPr>
            </w:pPr>
          </w:p>
          <w:p w:rsidR="00635873" w:rsidRPr="00635873" w:rsidRDefault="00635873" w:rsidP="00635873">
            <w:pPr>
              <w:rPr>
                <w:lang w:val="en-US" w:bidi="en-US"/>
              </w:rPr>
            </w:pPr>
            <w:r w:rsidRPr="00635873">
              <w:rPr>
                <w:b/>
                <w:lang w:val="en-US" w:bidi="en-US"/>
              </w:rPr>
              <w:t>Performance Management Policy (HR034)</w:t>
            </w:r>
            <w:r>
              <w:rPr>
                <w:lang w:val="en-US" w:bidi="en-US"/>
              </w:rPr>
              <w:t xml:space="preserve"> - </w:t>
            </w:r>
            <w:r w:rsidRPr="00635873">
              <w:rPr>
                <w:lang w:val="en-US" w:bidi="en-US"/>
              </w:rPr>
              <w:t>provides a standard framework to address issues of staff performance in a fair and consistent manner, so staff are aware of the level of performance expected from them. The policy identifies what the consequences of failing to meet the required standards are. It excludes medical staff. Sickness capability due to ill health is excluded from this policy.</w:t>
            </w:r>
          </w:p>
          <w:p w:rsidR="00635873" w:rsidRPr="00635873" w:rsidRDefault="00635873" w:rsidP="00635873">
            <w:pPr>
              <w:rPr>
                <w:lang w:val="en-US" w:bidi="en-US"/>
              </w:rPr>
            </w:pPr>
          </w:p>
          <w:p w:rsidR="00635873" w:rsidRDefault="00635873" w:rsidP="00635873">
            <w:pPr>
              <w:rPr>
                <w:lang w:val="en-US" w:bidi="en-US"/>
              </w:rPr>
            </w:pPr>
            <w:r w:rsidRPr="00635873">
              <w:rPr>
                <w:b/>
                <w:lang w:val="en-US" w:bidi="en-US"/>
              </w:rPr>
              <w:t>Medical Performance Management Policy (HR17)</w:t>
            </w:r>
            <w:r>
              <w:rPr>
                <w:lang w:val="en-US" w:bidi="en-US"/>
              </w:rPr>
              <w:t xml:space="preserve"> </w:t>
            </w:r>
            <w:r w:rsidRPr="00635873">
              <w:rPr>
                <w:lang w:val="en-US" w:bidi="en-US"/>
              </w:rPr>
              <w:t>- 3.11 Procedures for handling concerns relating to a practitioner’s health.</w:t>
            </w:r>
          </w:p>
        </w:tc>
      </w:tr>
      <w:tr w:rsidR="00635873" w:rsidTr="00DA7903">
        <w:tc>
          <w:tcPr>
            <w:tcW w:w="551" w:type="dxa"/>
          </w:tcPr>
          <w:p w:rsidR="00635873" w:rsidRDefault="00635873">
            <w:r>
              <w:t>2</w:t>
            </w:r>
            <w:r w:rsidR="00DA7903">
              <w:t>2</w:t>
            </w:r>
          </w:p>
        </w:tc>
        <w:tc>
          <w:tcPr>
            <w:tcW w:w="4531" w:type="dxa"/>
          </w:tcPr>
          <w:p w:rsidR="00635873" w:rsidRPr="00635873" w:rsidRDefault="00635873">
            <w:pPr>
              <w:rPr>
                <w:lang w:val="en-US" w:bidi="en-US"/>
              </w:rPr>
            </w:pPr>
            <w:r w:rsidRPr="00635873">
              <w:rPr>
                <w:lang w:val="en-US" w:bidi="en-US"/>
              </w:rPr>
              <w:t>What are your views about including capability on the grounds of ill health and performance as two parts of a future Metric?</w:t>
            </w:r>
          </w:p>
        </w:tc>
        <w:tc>
          <w:tcPr>
            <w:tcW w:w="9092" w:type="dxa"/>
          </w:tcPr>
          <w:p w:rsidR="00635873" w:rsidRPr="00EB1D7B" w:rsidRDefault="008D077C" w:rsidP="009A0F15">
            <w:pPr>
              <w:rPr>
                <w:b/>
                <w:i/>
                <w:lang w:val="en-US" w:bidi="en-US"/>
              </w:rPr>
            </w:pPr>
            <w:r w:rsidRPr="008D077C">
              <w:rPr>
                <w:lang w:val="en-US" w:bidi="en-US"/>
              </w:rPr>
              <w:t xml:space="preserve">These are currently recorded separately if moving through formal stage on an HR tracker system (manual excel spread sheet), and any formal outcome with a warning or dismissal would be recorded on ESR. Because of how the data is held this type of query often has to be completed manually and we will be looking to see how improvements can be made in Employee Information Systems. </w:t>
            </w:r>
          </w:p>
        </w:tc>
      </w:tr>
      <w:tr w:rsidR="00635873" w:rsidRPr="00C000D9" w:rsidTr="00DA7903">
        <w:tc>
          <w:tcPr>
            <w:tcW w:w="551" w:type="dxa"/>
            <w:shd w:val="clear" w:color="auto" w:fill="D9D9D9" w:themeFill="background1" w:themeFillShade="D9"/>
          </w:tcPr>
          <w:p w:rsidR="00635873" w:rsidRPr="00C000D9" w:rsidRDefault="00635873">
            <w:pPr>
              <w:rPr>
                <w:b/>
              </w:rPr>
            </w:pPr>
          </w:p>
        </w:tc>
        <w:tc>
          <w:tcPr>
            <w:tcW w:w="4531" w:type="dxa"/>
            <w:shd w:val="clear" w:color="auto" w:fill="D9D9D9" w:themeFill="background1" w:themeFillShade="D9"/>
          </w:tcPr>
          <w:p w:rsidR="00635873" w:rsidRPr="00C000D9" w:rsidRDefault="00635873">
            <w:pPr>
              <w:rPr>
                <w:b/>
                <w:lang w:val="en-US" w:bidi="en-US"/>
              </w:rPr>
            </w:pPr>
            <w:r w:rsidRPr="00C000D9">
              <w:rPr>
                <w:b/>
                <w:lang w:val="en-US" w:bidi="en-US"/>
              </w:rPr>
              <w:t>Metric 4 – Harassment, bullying and abuse</w:t>
            </w:r>
          </w:p>
        </w:tc>
        <w:tc>
          <w:tcPr>
            <w:tcW w:w="9092" w:type="dxa"/>
            <w:shd w:val="clear" w:color="auto" w:fill="D9D9D9" w:themeFill="background1" w:themeFillShade="D9"/>
          </w:tcPr>
          <w:p w:rsidR="00635873" w:rsidRPr="00C000D9" w:rsidRDefault="00635873" w:rsidP="00635873">
            <w:pPr>
              <w:rPr>
                <w:b/>
                <w:lang w:val="en-US" w:bidi="en-US"/>
              </w:rPr>
            </w:pPr>
          </w:p>
        </w:tc>
      </w:tr>
      <w:tr w:rsidR="00635873" w:rsidTr="00DA7903">
        <w:tc>
          <w:tcPr>
            <w:tcW w:w="551" w:type="dxa"/>
          </w:tcPr>
          <w:p w:rsidR="00635873" w:rsidRDefault="00635873">
            <w:r>
              <w:t>2</w:t>
            </w:r>
            <w:r w:rsidR="00DA7903">
              <w:t>3</w:t>
            </w:r>
          </w:p>
        </w:tc>
        <w:tc>
          <w:tcPr>
            <w:tcW w:w="4531" w:type="dxa"/>
          </w:tcPr>
          <w:p w:rsidR="00635873" w:rsidRDefault="00635873">
            <w:pPr>
              <w:rPr>
                <w:lang w:val="en-US" w:bidi="en-US"/>
              </w:rPr>
            </w:pPr>
            <w:r w:rsidRPr="00635873">
              <w:rPr>
                <w:lang w:val="en-US" w:bidi="en-US"/>
              </w:rPr>
              <w:t>Are there any issues with the data for this Metric?</w:t>
            </w:r>
          </w:p>
        </w:tc>
        <w:tc>
          <w:tcPr>
            <w:tcW w:w="9092" w:type="dxa"/>
          </w:tcPr>
          <w:p w:rsidR="00635873" w:rsidRPr="00635873" w:rsidRDefault="00635873" w:rsidP="00635873">
            <w:pPr>
              <w:rPr>
                <w:lang w:val="en-US" w:bidi="en-US"/>
              </w:rPr>
            </w:pPr>
            <w:r w:rsidRPr="00635873">
              <w:rPr>
                <w:lang w:val="en-US" w:bidi="en-US"/>
              </w:rPr>
              <w:t>Staff experiencing harassment, bullying or abuse from:</w:t>
            </w:r>
          </w:p>
          <w:p w:rsidR="00635873" w:rsidRPr="00635873" w:rsidRDefault="00623E8A" w:rsidP="00635873">
            <w:pPr>
              <w:rPr>
                <w:lang w:val="en-US" w:bidi="en-US"/>
              </w:rPr>
            </w:pPr>
            <w:r>
              <w:rPr>
                <w:lang w:val="en-US" w:bidi="en-US"/>
              </w:rPr>
              <w:t>% of Disabled/Non Disabled staff</w:t>
            </w:r>
          </w:p>
          <w:p w:rsidR="00635873" w:rsidRPr="00635873" w:rsidRDefault="00635873" w:rsidP="00635873">
            <w:pPr>
              <w:rPr>
                <w:lang w:val="en-US" w:bidi="en-US"/>
              </w:rPr>
            </w:pPr>
            <w:r w:rsidRPr="00635873">
              <w:rPr>
                <w:lang w:val="en-US" w:bidi="en-US"/>
              </w:rPr>
              <w:t xml:space="preserve">Patients etc: </w:t>
            </w:r>
            <w:r w:rsidRPr="00635873">
              <w:rPr>
                <w:lang w:val="en-US" w:bidi="en-US"/>
              </w:rPr>
              <w:tab/>
              <w:t>32%</w:t>
            </w:r>
            <w:r w:rsidRPr="00635873">
              <w:rPr>
                <w:lang w:val="en-US" w:bidi="en-US"/>
              </w:rPr>
              <w:tab/>
              <w:t>21%</w:t>
            </w:r>
          </w:p>
          <w:p w:rsidR="00635873" w:rsidRPr="00635873" w:rsidRDefault="00635873" w:rsidP="00635873">
            <w:pPr>
              <w:rPr>
                <w:lang w:val="en-US" w:bidi="en-US"/>
              </w:rPr>
            </w:pPr>
            <w:r w:rsidRPr="00635873">
              <w:rPr>
                <w:lang w:val="en-US" w:bidi="en-US"/>
              </w:rPr>
              <w:t>Managers:</w:t>
            </w:r>
            <w:r w:rsidRPr="00635873">
              <w:rPr>
                <w:lang w:val="en-US" w:bidi="en-US"/>
              </w:rPr>
              <w:tab/>
              <w:t>11%</w:t>
            </w:r>
            <w:r w:rsidRPr="00635873">
              <w:rPr>
                <w:lang w:val="en-US" w:bidi="en-US"/>
              </w:rPr>
              <w:tab/>
              <w:t>7%</w:t>
            </w:r>
          </w:p>
          <w:p w:rsidR="00635873" w:rsidRPr="00635873" w:rsidRDefault="00635873" w:rsidP="00635873">
            <w:pPr>
              <w:rPr>
                <w:lang w:val="en-US" w:bidi="en-US"/>
              </w:rPr>
            </w:pPr>
            <w:r w:rsidRPr="00635873">
              <w:rPr>
                <w:lang w:val="en-US" w:bidi="en-US"/>
              </w:rPr>
              <w:t xml:space="preserve">Colleagues: </w:t>
            </w:r>
            <w:r w:rsidRPr="00635873">
              <w:rPr>
                <w:lang w:val="en-US" w:bidi="en-US"/>
              </w:rPr>
              <w:tab/>
              <w:t>13%</w:t>
            </w:r>
            <w:r w:rsidRPr="00635873">
              <w:rPr>
                <w:lang w:val="en-US" w:bidi="en-US"/>
              </w:rPr>
              <w:tab/>
              <w:t>11%</w:t>
            </w:r>
          </w:p>
          <w:p w:rsidR="00635873" w:rsidRPr="00635873" w:rsidRDefault="00635873" w:rsidP="00635873">
            <w:pPr>
              <w:rPr>
                <w:lang w:val="en-US" w:bidi="en-US"/>
              </w:rPr>
            </w:pPr>
            <w:r w:rsidRPr="00635873">
              <w:rPr>
                <w:lang w:val="en-US" w:bidi="en-US"/>
              </w:rPr>
              <w:t>Reported:</w:t>
            </w:r>
            <w:r w:rsidRPr="00635873">
              <w:rPr>
                <w:lang w:val="en-US" w:bidi="en-US"/>
              </w:rPr>
              <w:tab/>
              <w:t>49%</w:t>
            </w:r>
            <w:r w:rsidRPr="00635873">
              <w:rPr>
                <w:lang w:val="en-US" w:bidi="en-US"/>
              </w:rPr>
              <w:tab/>
              <w:t>59%</w:t>
            </w:r>
          </w:p>
          <w:p w:rsidR="00635873" w:rsidRPr="00635873" w:rsidRDefault="00635873" w:rsidP="00635873">
            <w:pPr>
              <w:rPr>
                <w:lang w:val="en-US" w:bidi="en-US"/>
              </w:rPr>
            </w:pPr>
          </w:p>
          <w:p w:rsidR="00635873" w:rsidRPr="00635873" w:rsidRDefault="00635873" w:rsidP="00635873">
            <w:pPr>
              <w:rPr>
                <w:lang w:val="en-US" w:bidi="en-US"/>
              </w:rPr>
            </w:pPr>
            <w:r w:rsidRPr="00635873">
              <w:rPr>
                <w:lang w:val="en-US" w:bidi="en-US"/>
              </w:rPr>
              <w:t>This data shows that our disabled staff are more likely to experience harassment, bullying or abuse from patients, managers and colleagues. Just under 50% have reported this which is 10% lower than non-disabled staff who reported this experience.</w:t>
            </w:r>
          </w:p>
        </w:tc>
      </w:tr>
      <w:tr w:rsidR="00635873" w:rsidTr="00DA7903">
        <w:tc>
          <w:tcPr>
            <w:tcW w:w="551" w:type="dxa"/>
          </w:tcPr>
          <w:p w:rsidR="00635873" w:rsidRDefault="00635873">
            <w:r>
              <w:t>2</w:t>
            </w:r>
            <w:r w:rsidR="00DA7903">
              <w:t>4</w:t>
            </w:r>
          </w:p>
        </w:tc>
        <w:tc>
          <w:tcPr>
            <w:tcW w:w="4531" w:type="dxa"/>
          </w:tcPr>
          <w:p w:rsidR="00635873" w:rsidRPr="00635873" w:rsidRDefault="00635873">
            <w:pPr>
              <w:rPr>
                <w:lang w:val="en-US" w:bidi="en-US"/>
              </w:rPr>
            </w:pPr>
            <w:r w:rsidRPr="00635873">
              <w:rPr>
                <w:lang w:val="en-US" w:bidi="en-US"/>
              </w:rPr>
              <w:t>Has your organisation compared Staff Survey results against other datasets that may be held, e.g. bullying and harassment advisers, Freedom to Speak Up guardians, grievances, etc?</w:t>
            </w:r>
          </w:p>
        </w:tc>
        <w:tc>
          <w:tcPr>
            <w:tcW w:w="9092" w:type="dxa"/>
          </w:tcPr>
          <w:p w:rsidR="00635873" w:rsidRPr="00635873" w:rsidRDefault="00DD3FBB" w:rsidP="00635873">
            <w:pPr>
              <w:rPr>
                <w:lang w:val="en-US" w:bidi="en-US"/>
              </w:rPr>
            </w:pPr>
            <w:r>
              <w:rPr>
                <w:lang w:val="en-US" w:bidi="en-US"/>
              </w:rPr>
              <w:t xml:space="preserve">No </w:t>
            </w:r>
          </w:p>
        </w:tc>
      </w:tr>
      <w:tr w:rsidR="00635873" w:rsidTr="00DA7903">
        <w:tc>
          <w:tcPr>
            <w:tcW w:w="551" w:type="dxa"/>
          </w:tcPr>
          <w:p w:rsidR="00635873" w:rsidRDefault="00635873"/>
        </w:tc>
        <w:tc>
          <w:tcPr>
            <w:tcW w:w="4531" w:type="dxa"/>
          </w:tcPr>
          <w:p w:rsidR="00635873" w:rsidRPr="00635873" w:rsidRDefault="00635873" w:rsidP="00635873">
            <w:pPr>
              <w:rPr>
                <w:lang w:val="en-US" w:bidi="en-US"/>
              </w:rPr>
            </w:pPr>
            <w:r w:rsidRPr="00635873">
              <w:rPr>
                <w:lang w:val="en-US" w:bidi="en-US"/>
              </w:rPr>
              <w:t>If yes, please provide further details on what comparison your organisation has undertaken</w:t>
            </w:r>
          </w:p>
          <w:p w:rsidR="00635873" w:rsidRPr="00635873" w:rsidRDefault="00635873">
            <w:pPr>
              <w:rPr>
                <w:lang w:val="en-US" w:bidi="en-US"/>
              </w:rPr>
            </w:pPr>
          </w:p>
        </w:tc>
        <w:tc>
          <w:tcPr>
            <w:tcW w:w="9092" w:type="dxa"/>
          </w:tcPr>
          <w:p w:rsidR="00635873" w:rsidRPr="00635873" w:rsidRDefault="00635873" w:rsidP="00635873">
            <w:pPr>
              <w:rPr>
                <w:lang w:val="en-US" w:bidi="en-US"/>
              </w:rPr>
            </w:pPr>
          </w:p>
        </w:tc>
      </w:tr>
      <w:tr w:rsidR="00635873" w:rsidTr="00DA7903">
        <w:tc>
          <w:tcPr>
            <w:tcW w:w="551" w:type="dxa"/>
          </w:tcPr>
          <w:p w:rsidR="00635873" w:rsidRDefault="00635873">
            <w:r>
              <w:t>2</w:t>
            </w:r>
            <w:r w:rsidR="00DA7903">
              <w:t>5</w:t>
            </w:r>
          </w:p>
        </w:tc>
        <w:tc>
          <w:tcPr>
            <w:tcW w:w="4531" w:type="dxa"/>
          </w:tcPr>
          <w:p w:rsidR="00635873" w:rsidRPr="00635873" w:rsidRDefault="00635873" w:rsidP="00635873">
            <w:pPr>
              <w:rPr>
                <w:lang w:val="en-US" w:bidi="en-US"/>
              </w:rPr>
            </w:pPr>
            <w:r w:rsidRPr="00635873">
              <w:rPr>
                <w:lang w:val="en-US" w:bidi="en-US"/>
              </w:rPr>
              <w:t>Please summarise any actions taken to reduce harassment, bullying and abuse in relation to Disabled staff</w:t>
            </w:r>
          </w:p>
        </w:tc>
        <w:tc>
          <w:tcPr>
            <w:tcW w:w="9092" w:type="dxa"/>
          </w:tcPr>
          <w:p w:rsidR="006563B0" w:rsidRPr="00635873" w:rsidRDefault="00DA7903" w:rsidP="00635873">
            <w:pPr>
              <w:rPr>
                <w:lang w:val="en-US" w:bidi="en-US"/>
              </w:rPr>
            </w:pPr>
            <w:r w:rsidRPr="00DA7903">
              <w:rPr>
                <w:lang w:val="en-US" w:bidi="en-US"/>
              </w:rPr>
              <w:t>Further work required to triangulate staff survey and FTSU data . We are considering introducing mental health first aid training through Solent Mind.</w:t>
            </w:r>
          </w:p>
        </w:tc>
      </w:tr>
      <w:tr w:rsidR="00635873" w:rsidRPr="00C000D9" w:rsidTr="00DA7903">
        <w:tc>
          <w:tcPr>
            <w:tcW w:w="551" w:type="dxa"/>
            <w:shd w:val="clear" w:color="auto" w:fill="D9D9D9" w:themeFill="background1" w:themeFillShade="D9"/>
          </w:tcPr>
          <w:p w:rsidR="00635873" w:rsidRPr="00C000D9" w:rsidRDefault="00635873">
            <w:pPr>
              <w:rPr>
                <w:b/>
              </w:rPr>
            </w:pPr>
          </w:p>
        </w:tc>
        <w:tc>
          <w:tcPr>
            <w:tcW w:w="4531" w:type="dxa"/>
            <w:shd w:val="clear" w:color="auto" w:fill="D9D9D9" w:themeFill="background1" w:themeFillShade="D9"/>
          </w:tcPr>
          <w:p w:rsidR="00635873" w:rsidRPr="00C000D9" w:rsidRDefault="00635873" w:rsidP="00635873">
            <w:pPr>
              <w:rPr>
                <w:b/>
                <w:lang w:val="en-US" w:bidi="en-US"/>
              </w:rPr>
            </w:pPr>
            <w:r w:rsidRPr="00C000D9">
              <w:rPr>
                <w:b/>
                <w:lang w:val="en-US" w:bidi="en-US"/>
              </w:rPr>
              <w:t>Metric 5 – Career Promotion &amp; Progression</w:t>
            </w:r>
          </w:p>
        </w:tc>
        <w:tc>
          <w:tcPr>
            <w:tcW w:w="9092" w:type="dxa"/>
            <w:shd w:val="clear" w:color="auto" w:fill="D9D9D9" w:themeFill="background1" w:themeFillShade="D9"/>
          </w:tcPr>
          <w:p w:rsidR="00635873" w:rsidRPr="00C000D9" w:rsidRDefault="00635873" w:rsidP="00635873">
            <w:pPr>
              <w:rPr>
                <w:b/>
                <w:lang w:val="en-US" w:bidi="en-US"/>
              </w:rPr>
            </w:pPr>
          </w:p>
        </w:tc>
      </w:tr>
      <w:tr w:rsidR="00635873" w:rsidTr="00DA7903">
        <w:tc>
          <w:tcPr>
            <w:tcW w:w="551" w:type="dxa"/>
          </w:tcPr>
          <w:p w:rsidR="00635873" w:rsidRDefault="00635873">
            <w:r>
              <w:t>26</w:t>
            </w:r>
          </w:p>
        </w:tc>
        <w:tc>
          <w:tcPr>
            <w:tcW w:w="4531" w:type="dxa"/>
          </w:tcPr>
          <w:p w:rsidR="00635873" w:rsidRDefault="00635873" w:rsidP="00635873">
            <w:pPr>
              <w:rPr>
                <w:lang w:val="en-US" w:bidi="en-US"/>
              </w:rPr>
            </w:pPr>
            <w:r w:rsidRPr="00635873">
              <w:rPr>
                <w:lang w:val="en-US" w:bidi="en-US"/>
              </w:rPr>
              <w:t>Are there any issues with the data for this Metric?</w:t>
            </w:r>
          </w:p>
        </w:tc>
        <w:tc>
          <w:tcPr>
            <w:tcW w:w="9092" w:type="dxa"/>
          </w:tcPr>
          <w:p w:rsidR="00635873" w:rsidRPr="00635873" w:rsidRDefault="00635873" w:rsidP="00635873">
            <w:pPr>
              <w:rPr>
                <w:lang w:val="en-US" w:bidi="en-US"/>
              </w:rPr>
            </w:pPr>
            <w:r w:rsidRPr="00635873">
              <w:rPr>
                <w:lang w:val="en-US" w:bidi="en-US"/>
              </w:rPr>
              <w:t>87% of disabled staff believe the Trust provides equal opportunities for career progression or promotion, which is slightly lower than the 91% of non-disabled staff.</w:t>
            </w:r>
          </w:p>
        </w:tc>
      </w:tr>
      <w:tr w:rsidR="00635873" w:rsidTr="00DA7903">
        <w:tc>
          <w:tcPr>
            <w:tcW w:w="551" w:type="dxa"/>
          </w:tcPr>
          <w:p w:rsidR="00635873" w:rsidRDefault="00635873">
            <w:r>
              <w:t>27</w:t>
            </w:r>
          </w:p>
        </w:tc>
        <w:tc>
          <w:tcPr>
            <w:tcW w:w="4531" w:type="dxa"/>
          </w:tcPr>
          <w:p w:rsidR="00635873" w:rsidRPr="00635873" w:rsidRDefault="00635873" w:rsidP="00635873">
            <w:pPr>
              <w:rPr>
                <w:lang w:val="en-US" w:bidi="en-US"/>
              </w:rPr>
            </w:pPr>
            <w:r w:rsidRPr="00635873">
              <w:rPr>
                <w:lang w:val="en-US" w:bidi="en-US"/>
              </w:rPr>
              <w:t>Does your organisation provide any targeted career development opportunities for Disabled staff?</w:t>
            </w:r>
          </w:p>
        </w:tc>
        <w:tc>
          <w:tcPr>
            <w:tcW w:w="9092" w:type="dxa"/>
          </w:tcPr>
          <w:p w:rsidR="00635873" w:rsidRPr="00635873" w:rsidRDefault="00635873" w:rsidP="00635873">
            <w:pPr>
              <w:rPr>
                <w:lang w:val="en-US" w:bidi="en-US"/>
              </w:rPr>
            </w:pPr>
            <w:r w:rsidRPr="00635873">
              <w:rPr>
                <w:lang w:val="en-US" w:bidi="en-US"/>
              </w:rPr>
              <w:t>We have one member of staff attending the Disability Rights UK (DRUK) Leadership Programme (hosted by University Southampton Hospital NHS Foundation Trust)</w:t>
            </w:r>
          </w:p>
        </w:tc>
      </w:tr>
      <w:tr w:rsidR="00635873" w:rsidRPr="00C000D9" w:rsidTr="00DA7903">
        <w:tc>
          <w:tcPr>
            <w:tcW w:w="551" w:type="dxa"/>
            <w:shd w:val="clear" w:color="auto" w:fill="D9D9D9" w:themeFill="background1" w:themeFillShade="D9"/>
          </w:tcPr>
          <w:p w:rsidR="00635873" w:rsidRPr="00C000D9" w:rsidRDefault="00635873">
            <w:pPr>
              <w:rPr>
                <w:b/>
              </w:rPr>
            </w:pPr>
          </w:p>
        </w:tc>
        <w:tc>
          <w:tcPr>
            <w:tcW w:w="4531" w:type="dxa"/>
            <w:shd w:val="clear" w:color="auto" w:fill="D9D9D9" w:themeFill="background1" w:themeFillShade="D9"/>
          </w:tcPr>
          <w:p w:rsidR="00635873" w:rsidRPr="00C000D9" w:rsidRDefault="00635873" w:rsidP="00635873">
            <w:pPr>
              <w:rPr>
                <w:b/>
                <w:lang w:val="en-US" w:bidi="en-US"/>
              </w:rPr>
            </w:pPr>
            <w:r w:rsidRPr="00C000D9">
              <w:rPr>
                <w:b/>
                <w:lang w:val="en-US" w:bidi="en-US"/>
              </w:rPr>
              <w:t>Metric 6 – Presenteeism</w:t>
            </w:r>
          </w:p>
        </w:tc>
        <w:tc>
          <w:tcPr>
            <w:tcW w:w="9092" w:type="dxa"/>
            <w:shd w:val="clear" w:color="auto" w:fill="D9D9D9" w:themeFill="background1" w:themeFillShade="D9"/>
          </w:tcPr>
          <w:p w:rsidR="00635873" w:rsidRPr="00C000D9" w:rsidRDefault="00635873" w:rsidP="00635873">
            <w:pPr>
              <w:rPr>
                <w:b/>
                <w:lang w:val="en-US" w:bidi="en-US"/>
              </w:rPr>
            </w:pPr>
          </w:p>
        </w:tc>
      </w:tr>
      <w:tr w:rsidR="00635873" w:rsidTr="00DA7903">
        <w:tc>
          <w:tcPr>
            <w:tcW w:w="551" w:type="dxa"/>
          </w:tcPr>
          <w:p w:rsidR="00635873" w:rsidRDefault="00635873">
            <w:r>
              <w:t>28</w:t>
            </w:r>
          </w:p>
        </w:tc>
        <w:tc>
          <w:tcPr>
            <w:tcW w:w="4531" w:type="dxa"/>
          </w:tcPr>
          <w:p w:rsidR="00635873" w:rsidRDefault="00635873" w:rsidP="00635873">
            <w:pPr>
              <w:rPr>
                <w:lang w:val="en-US" w:bidi="en-US"/>
              </w:rPr>
            </w:pPr>
            <w:r w:rsidRPr="00635873">
              <w:rPr>
                <w:lang w:val="en-US" w:bidi="en-US"/>
              </w:rPr>
              <w:t>Are there any issues with the data for this Metric?</w:t>
            </w:r>
          </w:p>
        </w:tc>
        <w:tc>
          <w:tcPr>
            <w:tcW w:w="9092" w:type="dxa"/>
          </w:tcPr>
          <w:p w:rsidR="00623E8A" w:rsidRDefault="00623E8A" w:rsidP="00623E8A">
            <w:pPr>
              <w:rPr>
                <w:lang w:val="en-US" w:bidi="en-US"/>
              </w:rPr>
            </w:pPr>
            <w:r>
              <w:rPr>
                <w:lang w:val="en-US" w:bidi="en-US"/>
              </w:rPr>
              <w:t>29% of disabled staff said that they felt pressure from their managers to come to work, despite not feeling well enough to perform their duties, which is nearly twice as many as the 15% of non-disabled staff.</w:t>
            </w:r>
          </w:p>
          <w:p w:rsidR="00623E8A" w:rsidRPr="00635873" w:rsidRDefault="00623E8A" w:rsidP="00623E8A">
            <w:pPr>
              <w:rPr>
                <w:lang w:val="en-US" w:bidi="en-US"/>
              </w:rPr>
            </w:pPr>
          </w:p>
        </w:tc>
      </w:tr>
      <w:tr w:rsidR="00635873" w:rsidTr="00DA7903">
        <w:tc>
          <w:tcPr>
            <w:tcW w:w="551" w:type="dxa"/>
          </w:tcPr>
          <w:p w:rsidR="00635873" w:rsidRDefault="00635873">
            <w:r>
              <w:t>29</w:t>
            </w:r>
          </w:p>
        </w:tc>
        <w:tc>
          <w:tcPr>
            <w:tcW w:w="4531" w:type="dxa"/>
          </w:tcPr>
          <w:p w:rsidR="00635873" w:rsidRPr="00635873" w:rsidRDefault="00635873" w:rsidP="00635873">
            <w:pPr>
              <w:rPr>
                <w:lang w:val="en-US" w:bidi="en-US"/>
              </w:rPr>
            </w:pPr>
            <w:r w:rsidRPr="00635873">
              <w:rPr>
                <w:lang w:val="en-US" w:bidi="en-US"/>
              </w:rPr>
              <w:t xml:space="preserve">Does your organisation provide any targeted </w:t>
            </w:r>
            <w:r w:rsidRPr="00635873">
              <w:rPr>
                <w:lang w:val="en-US" w:bidi="en-US"/>
              </w:rPr>
              <w:lastRenderedPageBreak/>
              <w:t>actions to reduce presenteeism i.e. feeling pressured to come to work when not feeling well?</w:t>
            </w:r>
          </w:p>
        </w:tc>
        <w:tc>
          <w:tcPr>
            <w:tcW w:w="9092" w:type="dxa"/>
          </w:tcPr>
          <w:p w:rsidR="009A0F15" w:rsidRDefault="009A0F15" w:rsidP="00635873">
            <w:pPr>
              <w:rPr>
                <w:lang w:val="en-US" w:bidi="en-US"/>
              </w:rPr>
            </w:pPr>
            <w:r>
              <w:rPr>
                <w:lang w:val="en-US" w:bidi="en-US"/>
              </w:rPr>
              <w:lastRenderedPageBreak/>
              <w:t xml:space="preserve">We support &amp; promote a number of national campaigns, such as Time to Talk, Mental Health </w:t>
            </w:r>
            <w:r>
              <w:rPr>
                <w:lang w:val="en-US" w:bidi="en-US"/>
              </w:rPr>
              <w:lastRenderedPageBreak/>
              <w:t xml:space="preserve">Awareness Week, &amp; Carer’s Week. We also provide online self help guides for a range of long term conditions, such as arthritis, asthma &amp;  diabetes </w:t>
            </w:r>
          </w:p>
          <w:p w:rsidR="00A0510E" w:rsidRDefault="00A0510E" w:rsidP="00635873">
            <w:pPr>
              <w:rPr>
                <w:lang w:val="en-US" w:bidi="en-US"/>
              </w:rPr>
            </w:pPr>
          </w:p>
          <w:p w:rsidR="00A0510E" w:rsidRPr="00A0510E" w:rsidRDefault="00A0510E" w:rsidP="00A0510E">
            <w:pPr>
              <w:rPr>
                <w:b/>
                <w:lang w:val="en-US" w:bidi="en-US"/>
              </w:rPr>
            </w:pPr>
            <w:r w:rsidRPr="00A0510E">
              <w:rPr>
                <w:b/>
                <w:lang w:val="en-US" w:bidi="en-US"/>
              </w:rPr>
              <w:t>Health and wellbeing screening tool:</w:t>
            </w:r>
          </w:p>
          <w:p w:rsidR="00A0510E" w:rsidRPr="00A0510E" w:rsidRDefault="00A0510E" w:rsidP="00A0510E">
            <w:pPr>
              <w:rPr>
                <w:lang w:val="en-US" w:bidi="en-US"/>
              </w:rPr>
            </w:pPr>
            <w:r w:rsidRPr="00A0510E">
              <w:rPr>
                <w:lang w:val="en-US" w:bidi="en-US"/>
              </w:rPr>
              <w:t>Using initially with New Entrants and at Induction. The tool is aimed is help people to reflect on how they feel about their H&amp;WB and how to seek help with identified areas: mental wellbeing, diet, weight, physical activity, sleep, alcohol intake, smoking and work-life balance.  Lifestyle checks and support programmes on offer.</w:t>
            </w:r>
          </w:p>
          <w:p w:rsidR="00A0510E" w:rsidRPr="00A0510E" w:rsidRDefault="00A0510E" w:rsidP="00A0510E">
            <w:pPr>
              <w:rPr>
                <w:b/>
                <w:lang w:val="en-US" w:bidi="en-US"/>
              </w:rPr>
            </w:pPr>
            <w:r w:rsidRPr="00A0510E">
              <w:rPr>
                <w:b/>
                <w:lang w:val="en-US" w:bidi="en-US"/>
              </w:rPr>
              <w:t>Client Wellbeing appointments</w:t>
            </w:r>
          </w:p>
          <w:p w:rsidR="00A0510E" w:rsidRPr="00A0510E" w:rsidRDefault="00A0510E" w:rsidP="00A0510E">
            <w:pPr>
              <w:rPr>
                <w:lang w:val="en-US" w:bidi="en-US"/>
              </w:rPr>
            </w:pPr>
            <w:r w:rsidRPr="00A0510E">
              <w:rPr>
                <w:lang w:val="en-US" w:bidi="en-US"/>
              </w:rPr>
              <w:t xml:space="preserve">Wellbeing Practitioners available to see clients who could benefit from support with healthy lifestyles, improving fitness for / coping at work. </w:t>
            </w:r>
          </w:p>
          <w:p w:rsidR="00A0510E" w:rsidRPr="00A0510E" w:rsidRDefault="00A0510E" w:rsidP="00A0510E">
            <w:pPr>
              <w:rPr>
                <w:lang w:val="en-US" w:bidi="en-US"/>
              </w:rPr>
            </w:pPr>
            <w:r w:rsidRPr="00A0510E">
              <w:rPr>
                <w:lang w:val="en-US" w:bidi="en-US"/>
              </w:rPr>
              <w:t>Working with Teams to promote wellbeing messages and resilience</w:t>
            </w:r>
          </w:p>
          <w:p w:rsidR="00A0510E" w:rsidRPr="00635873" w:rsidRDefault="00A0510E" w:rsidP="00A0510E">
            <w:pPr>
              <w:rPr>
                <w:lang w:val="en-US" w:bidi="en-US"/>
              </w:rPr>
            </w:pPr>
            <w:r w:rsidRPr="00A0510E">
              <w:rPr>
                <w:b/>
                <w:lang w:val="en-US" w:bidi="en-US"/>
              </w:rPr>
              <w:t>Wellbeing Practitioners</w:t>
            </w:r>
            <w:r>
              <w:rPr>
                <w:b/>
                <w:lang w:val="en-US" w:bidi="en-US"/>
              </w:rPr>
              <w:t>:</w:t>
            </w:r>
            <w:r w:rsidRPr="00A0510E">
              <w:rPr>
                <w:lang w:val="en-US" w:bidi="en-US"/>
              </w:rPr>
              <w:t xml:space="preserve">  working alongside managers to both provide interventions, but also to help them develop a sustainable wellbeing approach/strategy and equipping them with new tools and ideas.  </w:t>
            </w:r>
          </w:p>
        </w:tc>
      </w:tr>
      <w:tr w:rsidR="00635873" w:rsidRPr="00C000D9" w:rsidTr="00DA7903">
        <w:tc>
          <w:tcPr>
            <w:tcW w:w="551" w:type="dxa"/>
            <w:shd w:val="clear" w:color="auto" w:fill="D9D9D9" w:themeFill="background1" w:themeFillShade="D9"/>
          </w:tcPr>
          <w:p w:rsidR="00635873" w:rsidRPr="00C000D9" w:rsidRDefault="00635873">
            <w:pPr>
              <w:rPr>
                <w:b/>
              </w:rPr>
            </w:pPr>
          </w:p>
        </w:tc>
        <w:tc>
          <w:tcPr>
            <w:tcW w:w="4531" w:type="dxa"/>
            <w:shd w:val="clear" w:color="auto" w:fill="D9D9D9" w:themeFill="background1" w:themeFillShade="D9"/>
          </w:tcPr>
          <w:p w:rsidR="00635873" w:rsidRPr="00C000D9" w:rsidRDefault="00635873" w:rsidP="00635873">
            <w:pPr>
              <w:rPr>
                <w:b/>
                <w:lang w:val="en-US" w:bidi="en-US"/>
              </w:rPr>
            </w:pPr>
            <w:r w:rsidRPr="00C000D9">
              <w:rPr>
                <w:b/>
                <w:lang w:val="en-US" w:bidi="en-US"/>
              </w:rPr>
              <w:t>Metric 7 – Staff Satisfaction</w:t>
            </w:r>
          </w:p>
        </w:tc>
        <w:tc>
          <w:tcPr>
            <w:tcW w:w="9092" w:type="dxa"/>
            <w:shd w:val="clear" w:color="auto" w:fill="D9D9D9" w:themeFill="background1" w:themeFillShade="D9"/>
          </w:tcPr>
          <w:p w:rsidR="00635873" w:rsidRPr="00C000D9" w:rsidRDefault="00635873" w:rsidP="00635873">
            <w:pPr>
              <w:rPr>
                <w:b/>
                <w:lang w:val="en-US" w:bidi="en-US"/>
              </w:rPr>
            </w:pPr>
          </w:p>
        </w:tc>
      </w:tr>
      <w:tr w:rsidR="00635873" w:rsidTr="00DA7903">
        <w:tc>
          <w:tcPr>
            <w:tcW w:w="551" w:type="dxa"/>
          </w:tcPr>
          <w:p w:rsidR="00635873" w:rsidRDefault="00635873">
            <w:r>
              <w:t>30</w:t>
            </w:r>
          </w:p>
        </w:tc>
        <w:tc>
          <w:tcPr>
            <w:tcW w:w="4531" w:type="dxa"/>
          </w:tcPr>
          <w:p w:rsidR="00635873" w:rsidRDefault="00635873" w:rsidP="00635873">
            <w:pPr>
              <w:rPr>
                <w:lang w:val="en-US" w:bidi="en-US"/>
              </w:rPr>
            </w:pPr>
            <w:r>
              <w:rPr>
                <w:lang w:val="en-US" w:bidi="en-US"/>
              </w:rPr>
              <w:t>Are there any issues with the data for this metric?</w:t>
            </w:r>
          </w:p>
        </w:tc>
        <w:tc>
          <w:tcPr>
            <w:tcW w:w="9092" w:type="dxa"/>
          </w:tcPr>
          <w:p w:rsidR="00635873" w:rsidRPr="00635873" w:rsidRDefault="00635873" w:rsidP="00635873">
            <w:pPr>
              <w:rPr>
                <w:lang w:val="en-US" w:bidi="en-US"/>
              </w:rPr>
            </w:pPr>
            <w:r w:rsidRPr="00635873">
              <w:rPr>
                <w:lang w:val="en-US" w:bidi="en-US"/>
              </w:rPr>
              <w:t>Half of our disabled staff (50%) state that they are sati</w:t>
            </w:r>
            <w:r>
              <w:rPr>
                <w:lang w:val="en-US" w:bidi="en-US"/>
              </w:rPr>
              <w:t xml:space="preserve">sfied with the extent to which </w:t>
            </w:r>
            <w:r w:rsidRPr="00635873">
              <w:rPr>
                <w:lang w:val="en-US" w:bidi="en-US"/>
              </w:rPr>
              <w:t>Solent values their work. This is slightly less than the 58% of non-disabled staff.</w:t>
            </w:r>
          </w:p>
        </w:tc>
      </w:tr>
      <w:tr w:rsidR="00635873" w:rsidTr="00DA7903">
        <w:tc>
          <w:tcPr>
            <w:tcW w:w="551" w:type="dxa"/>
          </w:tcPr>
          <w:p w:rsidR="00635873" w:rsidRDefault="00635873">
            <w:r>
              <w:t>31</w:t>
            </w:r>
          </w:p>
        </w:tc>
        <w:tc>
          <w:tcPr>
            <w:tcW w:w="4531" w:type="dxa"/>
          </w:tcPr>
          <w:p w:rsidR="00635873" w:rsidRDefault="00635873" w:rsidP="00635873">
            <w:pPr>
              <w:rPr>
                <w:lang w:val="en-US" w:bidi="en-US"/>
              </w:rPr>
            </w:pPr>
            <w:r w:rsidRPr="00635873">
              <w:rPr>
                <w:lang w:val="en-US" w:bidi="en-US"/>
              </w:rPr>
              <w:t>Does your organisation provide any targeted actions to increase the workplace satisfaction of Disabled staff?</w:t>
            </w:r>
          </w:p>
        </w:tc>
        <w:tc>
          <w:tcPr>
            <w:tcW w:w="9092" w:type="dxa"/>
          </w:tcPr>
          <w:p w:rsidR="00635873" w:rsidRPr="00635873" w:rsidRDefault="004B7371" w:rsidP="00635873">
            <w:pPr>
              <w:rPr>
                <w:lang w:val="en-US" w:bidi="en-US"/>
              </w:rPr>
            </w:pPr>
            <w:r>
              <w:rPr>
                <w:lang w:val="en-US" w:bidi="en-US"/>
              </w:rPr>
              <w:t>Not targeted specifically to disabled staff.</w:t>
            </w:r>
          </w:p>
        </w:tc>
      </w:tr>
      <w:tr w:rsidR="00635873" w:rsidRPr="00C000D9" w:rsidTr="00DA7903">
        <w:tc>
          <w:tcPr>
            <w:tcW w:w="551" w:type="dxa"/>
            <w:shd w:val="clear" w:color="auto" w:fill="D9D9D9" w:themeFill="background1" w:themeFillShade="D9"/>
          </w:tcPr>
          <w:p w:rsidR="00635873" w:rsidRPr="00C000D9" w:rsidRDefault="00635873">
            <w:pPr>
              <w:rPr>
                <w:b/>
              </w:rPr>
            </w:pPr>
          </w:p>
        </w:tc>
        <w:tc>
          <w:tcPr>
            <w:tcW w:w="4531" w:type="dxa"/>
            <w:shd w:val="clear" w:color="auto" w:fill="D9D9D9" w:themeFill="background1" w:themeFillShade="D9"/>
          </w:tcPr>
          <w:p w:rsidR="00635873" w:rsidRPr="00C000D9" w:rsidRDefault="004B7371" w:rsidP="00635873">
            <w:pPr>
              <w:rPr>
                <w:b/>
                <w:lang w:val="en-US" w:bidi="en-US"/>
              </w:rPr>
            </w:pPr>
            <w:r w:rsidRPr="00C000D9">
              <w:rPr>
                <w:b/>
                <w:lang w:val="en-US" w:bidi="en-US"/>
              </w:rPr>
              <w:t>Metric 8 – Reasonable Adjustments</w:t>
            </w:r>
          </w:p>
        </w:tc>
        <w:tc>
          <w:tcPr>
            <w:tcW w:w="9092" w:type="dxa"/>
            <w:shd w:val="clear" w:color="auto" w:fill="D9D9D9" w:themeFill="background1" w:themeFillShade="D9"/>
          </w:tcPr>
          <w:p w:rsidR="00635873" w:rsidRPr="00C000D9" w:rsidRDefault="00635873" w:rsidP="00635873">
            <w:pPr>
              <w:rPr>
                <w:b/>
                <w:lang w:val="en-US" w:bidi="en-US"/>
              </w:rPr>
            </w:pPr>
          </w:p>
        </w:tc>
      </w:tr>
      <w:tr w:rsidR="004B7371" w:rsidTr="00DA7903">
        <w:tc>
          <w:tcPr>
            <w:tcW w:w="551" w:type="dxa"/>
          </w:tcPr>
          <w:p w:rsidR="004B7371" w:rsidRDefault="004B7371">
            <w:r>
              <w:t>32</w:t>
            </w:r>
          </w:p>
        </w:tc>
        <w:tc>
          <w:tcPr>
            <w:tcW w:w="4531" w:type="dxa"/>
          </w:tcPr>
          <w:p w:rsidR="004B7371" w:rsidRDefault="004B7371" w:rsidP="00635873">
            <w:pPr>
              <w:rPr>
                <w:lang w:val="en-US" w:bidi="en-US"/>
              </w:rPr>
            </w:pPr>
            <w:r w:rsidRPr="004B7371">
              <w:rPr>
                <w:lang w:val="en-US" w:bidi="en-US"/>
              </w:rPr>
              <w:t>Are there any issues with the data for this metric?</w:t>
            </w:r>
          </w:p>
        </w:tc>
        <w:tc>
          <w:tcPr>
            <w:tcW w:w="9092" w:type="dxa"/>
          </w:tcPr>
          <w:p w:rsidR="004B7371" w:rsidRDefault="004B7371" w:rsidP="00635873">
            <w:pPr>
              <w:rPr>
                <w:lang w:val="en-US" w:bidi="en-US"/>
              </w:rPr>
            </w:pPr>
            <w:r w:rsidRPr="004B7371">
              <w:rPr>
                <w:lang w:val="en-US" w:bidi="en-US"/>
              </w:rPr>
              <w:t>79% of our disabled staff felt that Solent has made adequate adjustment(s) to enable them to carry out this work.</w:t>
            </w:r>
          </w:p>
        </w:tc>
      </w:tr>
      <w:tr w:rsidR="004B7371" w:rsidTr="00DA7903">
        <w:tc>
          <w:tcPr>
            <w:tcW w:w="551" w:type="dxa"/>
          </w:tcPr>
          <w:p w:rsidR="004B7371" w:rsidRDefault="004B7371">
            <w:r>
              <w:t>33</w:t>
            </w:r>
          </w:p>
        </w:tc>
        <w:tc>
          <w:tcPr>
            <w:tcW w:w="4531" w:type="dxa"/>
          </w:tcPr>
          <w:p w:rsidR="004B7371" w:rsidRPr="004B7371" w:rsidRDefault="004B7371" w:rsidP="00635873">
            <w:pPr>
              <w:rPr>
                <w:lang w:val="en-US" w:bidi="en-US"/>
              </w:rPr>
            </w:pPr>
            <w:r w:rsidRPr="004B7371">
              <w:rPr>
                <w:lang w:val="en-US" w:bidi="en-US"/>
              </w:rPr>
              <w:t>Does your organisation have a reasonable adjustments policy?</w:t>
            </w:r>
          </w:p>
        </w:tc>
        <w:tc>
          <w:tcPr>
            <w:tcW w:w="9092" w:type="dxa"/>
          </w:tcPr>
          <w:p w:rsidR="004B7371" w:rsidRPr="004B7371" w:rsidRDefault="004B7371" w:rsidP="00635873">
            <w:pPr>
              <w:rPr>
                <w:lang w:val="en-US" w:bidi="en-US"/>
              </w:rPr>
            </w:pPr>
            <w:r w:rsidRPr="004B7371">
              <w:rPr>
                <w:lang w:val="en-US" w:bidi="en-US"/>
              </w:rPr>
              <w:t>We do not have a separate policy however reasonable adjustments are covered in the following policies: HR51</w:t>
            </w:r>
            <w:r w:rsidR="00623E8A">
              <w:rPr>
                <w:lang w:val="en-US" w:bidi="en-US"/>
              </w:rPr>
              <w:t xml:space="preserve"> Managing Sickness &amp; Absence Policy</w:t>
            </w:r>
          </w:p>
        </w:tc>
      </w:tr>
      <w:tr w:rsidR="004B7371" w:rsidTr="00DA7903">
        <w:tc>
          <w:tcPr>
            <w:tcW w:w="551" w:type="dxa"/>
          </w:tcPr>
          <w:p w:rsidR="004B7371" w:rsidRDefault="004B7371">
            <w:r>
              <w:t>34</w:t>
            </w:r>
          </w:p>
        </w:tc>
        <w:tc>
          <w:tcPr>
            <w:tcW w:w="4531" w:type="dxa"/>
          </w:tcPr>
          <w:p w:rsidR="004B7371" w:rsidRPr="004B7371" w:rsidRDefault="004B7371" w:rsidP="00635873">
            <w:pPr>
              <w:rPr>
                <w:lang w:val="en-US" w:bidi="en-US"/>
              </w:rPr>
            </w:pPr>
            <w:r w:rsidRPr="004B7371">
              <w:rPr>
                <w:lang w:val="en-US" w:bidi="en-US"/>
              </w:rPr>
              <w:t>Are costs for reasonable adjustments met through centralised or local budgets?</w:t>
            </w:r>
          </w:p>
        </w:tc>
        <w:tc>
          <w:tcPr>
            <w:tcW w:w="9092" w:type="dxa"/>
          </w:tcPr>
          <w:p w:rsidR="004B7371" w:rsidRPr="004B7371" w:rsidRDefault="004B7371" w:rsidP="00635873">
            <w:pPr>
              <w:rPr>
                <w:lang w:val="en-US" w:bidi="en-US"/>
              </w:rPr>
            </w:pPr>
            <w:r>
              <w:rPr>
                <w:lang w:val="en-US" w:bidi="en-US"/>
              </w:rPr>
              <w:t xml:space="preserve">Local. </w:t>
            </w:r>
          </w:p>
        </w:tc>
      </w:tr>
      <w:tr w:rsidR="004B7371" w:rsidTr="00DA7903">
        <w:tc>
          <w:tcPr>
            <w:tcW w:w="551" w:type="dxa"/>
          </w:tcPr>
          <w:p w:rsidR="004B7371" w:rsidRDefault="004B7371">
            <w:r>
              <w:t>35</w:t>
            </w:r>
          </w:p>
        </w:tc>
        <w:tc>
          <w:tcPr>
            <w:tcW w:w="4531" w:type="dxa"/>
          </w:tcPr>
          <w:p w:rsidR="004B7371" w:rsidRPr="004B7371" w:rsidRDefault="004B7371" w:rsidP="00635873">
            <w:pPr>
              <w:rPr>
                <w:lang w:val="en-US" w:bidi="en-US"/>
              </w:rPr>
            </w:pPr>
            <w:r w:rsidRPr="004B7371">
              <w:rPr>
                <w:lang w:val="en-US" w:bidi="en-US"/>
              </w:rPr>
              <w:t>Has your organisation taken action to improve the reasonable adjustments process?</w:t>
            </w:r>
          </w:p>
        </w:tc>
        <w:tc>
          <w:tcPr>
            <w:tcW w:w="9092" w:type="dxa"/>
          </w:tcPr>
          <w:p w:rsidR="00A0510E" w:rsidRPr="00A0510E" w:rsidRDefault="00A0510E" w:rsidP="00A0510E">
            <w:pPr>
              <w:rPr>
                <w:lang w:val="en-US" w:bidi="en-US"/>
              </w:rPr>
            </w:pPr>
            <w:r w:rsidRPr="00A0510E">
              <w:rPr>
                <w:lang w:val="en-US" w:bidi="en-US"/>
              </w:rPr>
              <w:t xml:space="preserve">Occ Health services do recommend adjustments for people referred into the service. These adjustments will always be recorded on the individuals Oh notes. However, this data cannot be directly pulled into a report. Adjustments relate to people with a range of disabilities and these adjustments may be recommended on a temporary or permanent basis to support an individual to remain well at work or to be able to return to work following a period of absence. Examples </w:t>
            </w:r>
            <w:r w:rsidRPr="00A0510E">
              <w:rPr>
                <w:lang w:val="en-US" w:bidi="en-US"/>
              </w:rPr>
              <w:lastRenderedPageBreak/>
              <w:t>include equipment, environmental changes, working hours and patterns, role changes and other support mechanisms.</w:t>
            </w:r>
          </w:p>
          <w:p w:rsidR="00A0510E" w:rsidRPr="00A0510E" w:rsidRDefault="00A0510E" w:rsidP="00A0510E">
            <w:pPr>
              <w:rPr>
                <w:lang w:val="en-US" w:bidi="en-US"/>
              </w:rPr>
            </w:pPr>
          </w:p>
          <w:p w:rsidR="00A0510E" w:rsidRPr="00A0510E" w:rsidRDefault="00A0510E" w:rsidP="00A0510E">
            <w:pPr>
              <w:rPr>
                <w:lang w:val="en-US" w:bidi="en-US"/>
              </w:rPr>
            </w:pPr>
            <w:r w:rsidRPr="00A0510E">
              <w:rPr>
                <w:lang w:val="en-US" w:bidi="en-US"/>
              </w:rPr>
              <w:t>We have recently change</w:t>
            </w:r>
            <w:r w:rsidR="008B62B7">
              <w:rPr>
                <w:lang w:val="en-US" w:bidi="en-US"/>
              </w:rPr>
              <w:t>d</w:t>
            </w:r>
            <w:r w:rsidRPr="00A0510E">
              <w:rPr>
                <w:lang w:val="en-US" w:bidi="en-US"/>
              </w:rPr>
              <w:t xml:space="preserve"> our reporting format and should in future be able to capture more detailed information about the number of people requiring temp and permanent adjustments at work. </w:t>
            </w:r>
          </w:p>
          <w:p w:rsidR="00A0510E" w:rsidRPr="00A0510E" w:rsidRDefault="00A0510E" w:rsidP="00A0510E">
            <w:pPr>
              <w:rPr>
                <w:lang w:val="en-US" w:bidi="en-US"/>
              </w:rPr>
            </w:pPr>
          </w:p>
          <w:p w:rsidR="00A0510E" w:rsidRPr="00A0510E" w:rsidRDefault="00A0510E" w:rsidP="00A0510E">
            <w:pPr>
              <w:rPr>
                <w:lang w:val="en-US" w:bidi="en-US"/>
              </w:rPr>
            </w:pPr>
            <w:r w:rsidRPr="00A0510E">
              <w:rPr>
                <w:lang w:val="en-US" w:bidi="en-US"/>
              </w:rPr>
              <w:t>Example of prevention and management programme for people at risk or with existing long term health problems affecting their MSK wellbeing:</w:t>
            </w:r>
          </w:p>
          <w:p w:rsidR="00A0510E" w:rsidRPr="00A0510E" w:rsidRDefault="00A0510E" w:rsidP="00A0510E">
            <w:pPr>
              <w:rPr>
                <w:lang w:val="en-US" w:bidi="en-US"/>
              </w:rPr>
            </w:pPr>
            <w:r w:rsidRPr="00A0510E">
              <w:rPr>
                <w:lang w:val="en-US" w:bidi="en-US"/>
              </w:rPr>
              <w:t>Our Prevention, Posture and Practice programme has been running for past couple of years and continue</w:t>
            </w:r>
            <w:r w:rsidR="008B62B7">
              <w:rPr>
                <w:lang w:val="en-US" w:bidi="en-US"/>
              </w:rPr>
              <w:t>s</w:t>
            </w:r>
            <w:r w:rsidRPr="00A0510E">
              <w:rPr>
                <w:lang w:val="en-US" w:bidi="en-US"/>
              </w:rPr>
              <w:t xml:space="preserve"> to run into 2019/20. Last year we focused on:</w:t>
            </w:r>
          </w:p>
          <w:p w:rsidR="00A0510E" w:rsidRPr="00A0510E" w:rsidRDefault="00A0510E" w:rsidP="00A0510E">
            <w:pPr>
              <w:rPr>
                <w:lang w:val="en-US" w:bidi="en-US"/>
              </w:rPr>
            </w:pPr>
            <w:r w:rsidRPr="00A0510E">
              <w:rPr>
                <w:lang w:val="en-US" w:bidi="en-US"/>
              </w:rPr>
              <w:t>1.</w:t>
            </w:r>
            <w:r w:rsidRPr="00A0510E">
              <w:rPr>
                <w:lang w:val="en-US" w:bidi="en-US"/>
              </w:rPr>
              <w:tab/>
              <w:t>Transporting equipment – do you have the right kit to fit?</w:t>
            </w:r>
          </w:p>
          <w:p w:rsidR="00A0510E" w:rsidRPr="00A0510E" w:rsidRDefault="00A0510E" w:rsidP="00A0510E">
            <w:pPr>
              <w:rPr>
                <w:lang w:val="en-US" w:bidi="en-US"/>
              </w:rPr>
            </w:pPr>
            <w:r w:rsidRPr="00A0510E">
              <w:rPr>
                <w:lang w:val="en-US" w:bidi="en-US"/>
              </w:rPr>
              <w:t>2.</w:t>
            </w:r>
            <w:r w:rsidRPr="00A0510E">
              <w:rPr>
                <w:lang w:val="en-US" w:bidi="en-US"/>
              </w:rPr>
              <w:tab/>
              <w:t>Workstation set-up - Avoid the not so hot desk</w:t>
            </w:r>
          </w:p>
          <w:p w:rsidR="00A0510E" w:rsidRPr="00A0510E" w:rsidRDefault="00A0510E" w:rsidP="00A0510E">
            <w:pPr>
              <w:rPr>
                <w:lang w:val="en-US" w:bidi="en-US"/>
              </w:rPr>
            </w:pPr>
            <w:r w:rsidRPr="00A0510E">
              <w:rPr>
                <w:lang w:val="en-US" w:bidi="en-US"/>
              </w:rPr>
              <w:t>3.</w:t>
            </w:r>
            <w:r w:rsidRPr="00A0510E">
              <w:rPr>
                <w:lang w:val="en-US" w:bidi="en-US"/>
              </w:rPr>
              <w:tab/>
              <w:t>Preventing discomfort at work  focused on early intervention and rehabilitation (getting the support you need)</w:t>
            </w:r>
          </w:p>
          <w:p w:rsidR="00A0510E" w:rsidRPr="00A0510E" w:rsidRDefault="00A0510E" w:rsidP="00A0510E">
            <w:pPr>
              <w:rPr>
                <w:lang w:val="en-US" w:bidi="en-US"/>
              </w:rPr>
            </w:pPr>
          </w:p>
          <w:p w:rsidR="00C802DA" w:rsidRDefault="00C802DA" w:rsidP="008B62B7">
            <w:pPr>
              <w:rPr>
                <w:lang w:val="en-US" w:bidi="en-US"/>
              </w:rPr>
            </w:pPr>
          </w:p>
        </w:tc>
      </w:tr>
      <w:tr w:rsidR="004B7371" w:rsidRPr="00C000D9" w:rsidTr="00DA7903">
        <w:tc>
          <w:tcPr>
            <w:tcW w:w="551" w:type="dxa"/>
            <w:shd w:val="clear" w:color="auto" w:fill="D9D9D9" w:themeFill="background1" w:themeFillShade="D9"/>
          </w:tcPr>
          <w:p w:rsidR="004B7371" w:rsidRPr="00C000D9" w:rsidRDefault="004B7371">
            <w:pPr>
              <w:rPr>
                <w:b/>
              </w:rPr>
            </w:pPr>
          </w:p>
        </w:tc>
        <w:tc>
          <w:tcPr>
            <w:tcW w:w="4531" w:type="dxa"/>
            <w:shd w:val="clear" w:color="auto" w:fill="D9D9D9" w:themeFill="background1" w:themeFillShade="D9"/>
          </w:tcPr>
          <w:p w:rsidR="004B7371" w:rsidRPr="00C000D9" w:rsidRDefault="004B7371" w:rsidP="00635873">
            <w:pPr>
              <w:rPr>
                <w:b/>
                <w:lang w:val="en-US" w:bidi="en-US"/>
              </w:rPr>
            </w:pPr>
            <w:r w:rsidRPr="00C000D9">
              <w:rPr>
                <w:b/>
                <w:lang w:val="en-US" w:bidi="en-US"/>
              </w:rPr>
              <w:t>Metric 9 – Disabled staff engagement</w:t>
            </w:r>
          </w:p>
        </w:tc>
        <w:tc>
          <w:tcPr>
            <w:tcW w:w="9092" w:type="dxa"/>
            <w:shd w:val="clear" w:color="auto" w:fill="D9D9D9" w:themeFill="background1" w:themeFillShade="D9"/>
          </w:tcPr>
          <w:p w:rsidR="004B7371" w:rsidRPr="00C000D9" w:rsidRDefault="004B7371" w:rsidP="00635873">
            <w:pPr>
              <w:rPr>
                <w:b/>
                <w:lang w:val="en-US" w:bidi="en-US"/>
              </w:rPr>
            </w:pPr>
          </w:p>
        </w:tc>
      </w:tr>
      <w:tr w:rsidR="004B7371" w:rsidTr="00DA7903">
        <w:tc>
          <w:tcPr>
            <w:tcW w:w="551" w:type="dxa"/>
          </w:tcPr>
          <w:p w:rsidR="004B7371" w:rsidRDefault="004B7371">
            <w:r>
              <w:t>36</w:t>
            </w:r>
          </w:p>
        </w:tc>
        <w:tc>
          <w:tcPr>
            <w:tcW w:w="4531" w:type="dxa"/>
          </w:tcPr>
          <w:p w:rsidR="004B7371" w:rsidRDefault="004B7371" w:rsidP="00635873">
            <w:pPr>
              <w:rPr>
                <w:lang w:val="en-US" w:bidi="en-US"/>
              </w:rPr>
            </w:pPr>
            <w:r w:rsidRPr="004B7371">
              <w:rPr>
                <w:lang w:val="en-US" w:bidi="en-US"/>
              </w:rPr>
              <w:t>Are there any issues with the data for this metric?</w:t>
            </w:r>
          </w:p>
        </w:tc>
        <w:tc>
          <w:tcPr>
            <w:tcW w:w="9092" w:type="dxa"/>
          </w:tcPr>
          <w:p w:rsidR="004B7371" w:rsidRDefault="004B7371" w:rsidP="00650EEE">
            <w:pPr>
              <w:rPr>
                <w:lang w:val="en-US" w:bidi="en-US"/>
              </w:rPr>
            </w:pPr>
            <w:r w:rsidRPr="004B7371">
              <w:rPr>
                <w:lang w:val="en-US" w:bidi="en-US"/>
              </w:rPr>
              <w:t>The</w:t>
            </w:r>
            <w:r w:rsidR="00650EEE">
              <w:rPr>
                <w:lang w:val="en-US" w:bidi="en-US"/>
              </w:rPr>
              <w:t>re is a small difference in the</w:t>
            </w:r>
            <w:r w:rsidRPr="004B7371">
              <w:rPr>
                <w:lang w:val="en-US" w:bidi="en-US"/>
              </w:rPr>
              <w:t xml:space="preserve"> staff engagement score for Disabled staff compared to non disabled staff - 70% versus 75%, with 74% (7.4 out of 10) as the overall score for all staff.</w:t>
            </w:r>
          </w:p>
        </w:tc>
      </w:tr>
      <w:tr w:rsidR="004B7371" w:rsidTr="00DA7903">
        <w:tc>
          <w:tcPr>
            <w:tcW w:w="551" w:type="dxa"/>
          </w:tcPr>
          <w:p w:rsidR="004B7371" w:rsidRDefault="004B7371">
            <w:r>
              <w:t>37</w:t>
            </w:r>
          </w:p>
        </w:tc>
        <w:tc>
          <w:tcPr>
            <w:tcW w:w="4531" w:type="dxa"/>
          </w:tcPr>
          <w:p w:rsidR="004B7371" w:rsidRPr="004B7371" w:rsidRDefault="004B7371" w:rsidP="00635873">
            <w:pPr>
              <w:rPr>
                <w:lang w:val="en-US" w:bidi="en-US"/>
              </w:rPr>
            </w:pPr>
            <w:r w:rsidRPr="004B7371">
              <w:rPr>
                <w:lang w:val="en-US" w:bidi="en-US"/>
              </w:rPr>
              <w:t>Does your organisation have a Disabled Staff Network (or similar)?</w:t>
            </w:r>
          </w:p>
        </w:tc>
        <w:tc>
          <w:tcPr>
            <w:tcW w:w="9092" w:type="dxa"/>
          </w:tcPr>
          <w:p w:rsidR="004B7371" w:rsidRDefault="004B7371" w:rsidP="00635873">
            <w:pPr>
              <w:rPr>
                <w:lang w:val="en-US" w:bidi="en-US"/>
              </w:rPr>
            </w:pPr>
            <w:r>
              <w:rPr>
                <w:lang w:val="en-US" w:bidi="en-US"/>
              </w:rPr>
              <w:t xml:space="preserve">Yes. </w:t>
            </w:r>
          </w:p>
          <w:p w:rsidR="004B7371" w:rsidRPr="004B7371" w:rsidRDefault="004B7371" w:rsidP="004B7371">
            <w:pPr>
              <w:rPr>
                <w:lang w:val="en-US" w:bidi="en-US"/>
              </w:rPr>
            </w:pPr>
            <w:r w:rsidRPr="004B7371">
              <w:rPr>
                <w:lang w:val="en-US" w:bidi="en-US"/>
              </w:rPr>
              <w:t>OWLES: Optimising the Wellbeing &amp; Lived Experience of Staff</w:t>
            </w:r>
          </w:p>
          <w:p w:rsidR="004B7371" w:rsidRPr="004B7371" w:rsidRDefault="004B7371" w:rsidP="004B7371">
            <w:pPr>
              <w:rPr>
                <w:lang w:val="en-US" w:bidi="en-US"/>
              </w:rPr>
            </w:pPr>
            <w:r w:rsidRPr="004B7371">
              <w:rPr>
                <w:lang w:val="en-US" w:bidi="en-US"/>
              </w:rPr>
              <w:t xml:space="preserve">We really believe in creating a space where people can safely share their experiences, learn from one another and </w:t>
            </w:r>
            <w:r>
              <w:rPr>
                <w:lang w:val="en-US" w:bidi="en-US"/>
              </w:rPr>
              <w:t xml:space="preserve">provide support to each other.  </w:t>
            </w:r>
            <w:r w:rsidRPr="004B7371">
              <w:rPr>
                <w:lang w:val="en-US" w:bidi="en-US"/>
              </w:rPr>
              <w:t>As part of our employee health and wellbeing programme, we have worked with people who have experience of mental health problems to develop OWLES &amp; our health and wellbeing group. The role of the group is to help create a culture where we all feel comfortable and inspired to talk about general wellbeing and mental health, and to encourage everyone to support one another.</w:t>
            </w:r>
          </w:p>
        </w:tc>
      </w:tr>
      <w:tr w:rsidR="004B7371" w:rsidRPr="00C000D9" w:rsidTr="00DA7903">
        <w:tc>
          <w:tcPr>
            <w:tcW w:w="551" w:type="dxa"/>
            <w:shd w:val="clear" w:color="auto" w:fill="D9D9D9" w:themeFill="background1" w:themeFillShade="D9"/>
          </w:tcPr>
          <w:p w:rsidR="004B7371" w:rsidRPr="00C000D9" w:rsidRDefault="004B7371">
            <w:pPr>
              <w:rPr>
                <w:b/>
              </w:rPr>
            </w:pPr>
          </w:p>
        </w:tc>
        <w:tc>
          <w:tcPr>
            <w:tcW w:w="4531" w:type="dxa"/>
            <w:shd w:val="clear" w:color="auto" w:fill="D9D9D9" w:themeFill="background1" w:themeFillShade="D9"/>
          </w:tcPr>
          <w:p w:rsidR="004B7371" w:rsidRPr="00C000D9" w:rsidRDefault="004B7371" w:rsidP="00635873">
            <w:pPr>
              <w:rPr>
                <w:b/>
                <w:lang w:val="en-US" w:bidi="en-US"/>
              </w:rPr>
            </w:pPr>
            <w:r w:rsidRPr="00C000D9">
              <w:rPr>
                <w:b/>
                <w:lang w:val="en-US" w:bidi="en-US"/>
              </w:rPr>
              <w:t>Metric 10 – Board Representation</w:t>
            </w:r>
          </w:p>
        </w:tc>
        <w:tc>
          <w:tcPr>
            <w:tcW w:w="9092" w:type="dxa"/>
            <w:shd w:val="clear" w:color="auto" w:fill="D9D9D9" w:themeFill="background1" w:themeFillShade="D9"/>
          </w:tcPr>
          <w:p w:rsidR="004B7371" w:rsidRPr="00C000D9" w:rsidRDefault="004B7371" w:rsidP="00635873">
            <w:pPr>
              <w:rPr>
                <w:b/>
                <w:lang w:val="en-US" w:bidi="en-US"/>
              </w:rPr>
            </w:pPr>
          </w:p>
        </w:tc>
      </w:tr>
      <w:tr w:rsidR="004B7371" w:rsidTr="00DA7903">
        <w:tc>
          <w:tcPr>
            <w:tcW w:w="551" w:type="dxa"/>
          </w:tcPr>
          <w:p w:rsidR="004B7371" w:rsidRDefault="004B7371">
            <w:r>
              <w:t>38</w:t>
            </w:r>
          </w:p>
        </w:tc>
        <w:tc>
          <w:tcPr>
            <w:tcW w:w="4531" w:type="dxa"/>
          </w:tcPr>
          <w:p w:rsidR="004B7371" w:rsidRDefault="004B7371" w:rsidP="00635873">
            <w:pPr>
              <w:rPr>
                <w:lang w:val="en-US" w:bidi="en-US"/>
              </w:rPr>
            </w:pPr>
            <w:r w:rsidRPr="004B7371">
              <w:rPr>
                <w:lang w:val="en-US" w:bidi="en-US"/>
              </w:rPr>
              <w:t>Please describe any challenges that your organisation has experienced in collecting and reporting data for this Metric</w:t>
            </w:r>
          </w:p>
        </w:tc>
        <w:tc>
          <w:tcPr>
            <w:tcW w:w="9092" w:type="dxa"/>
          </w:tcPr>
          <w:p w:rsidR="004B7371" w:rsidRDefault="008D077C" w:rsidP="00704EA1">
            <w:pPr>
              <w:rPr>
                <w:lang w:val="en-US" w:bidi="en-US"/>
              </w:rPr>
            </w:pPr>
            <w:r w:rsidRPr="008D077C">
              <w:rPr>
                <w:lang w:val="en-US" w:bidi="en-US"/>
              </w:rPr>
              <w:t xml:space="preserve">For the reporting period, 1st April 18 to 31st March 2019 we had 13 board members in total. There were no board members specifying a disability and less than nine who had not declared.  </w:t>
            </w:r>
            <w:r w:rsidR="00AD431F">
              <w:rPr>
                <w:lang w:val="en-US" w:bidi="en-US"/>
              </w:rPr>
              <w:t>T</w:t>
            </w:r>
            <w:r w:rsidRPr="008D077C">
              <w:rPr>
                <w:lang w:val="en-US" w:bidi="en-US"/>
              </w:rPr>
              <w:t>o keep the anonymity of anyone who has 'no</w:t>
            </w:r>
            <w:r w:rsidR="00AD431F">
              <w:rPr>
                <w:lang w:val="en-US" w:bidi="en-US"/>
              </w:rPr>
              <w:t>t</w:t>
            </w:r>
            <w:r w:rsidRPr="008D077C">
              <w:rPr>
                <w:lang w:val="en-US" w:bidi="en-US"/>
              </w:rPr>
              <w:t xml:space="preserve"> declared' we are unable to report on data that are below nine. We have recently asked our Board to update their Equal Opportunities data and are </w:t>
            </w:r>
            <w:r w:rsidRPr="008D077C">
              <w:rPr>
                <w:lang w:val="en-US" w:bidi="en-US"/>
              </w:rPr>
              <w:lastRenderedPageBreak/>
              <w:t>confident that for next year's report we will be able to report without breaching anonymity.</w:t>
            </w:r>
          </w:p>
        </w:tc>
      </w:tr>
      <w:tr w:rsidR="004B7371" w:rsidTr="00DA7903">
        <w:tc>
          <w:tcPr>
            <w:tcW w:w="551" w:type="dxa"/>
          </w:tcPr>
          <w:p w:rsidR="004B7371" w:rsidRDefault="004B7371">
            <w:r>
              <w:lastRenderedPageBreak/>
              <w:t>39</w:t>
            </w:r>
          </w:p>
        </w:tc>
        <w:tc>
          <w:tcPr>
            <w:tcW w:w="4531" w:type="dxa"/>
          </w:tcPr>
          <w:p w:rsidR="004B7371" w:rsidRPr="004B7371" w:rsidRDefault="004B7371" w:rsidP="00635873">
            <w:pPr>
              <w:rPr>
                <w:lang w:val="en-US" w:bidi="en-US"/>
              </w:rPr>
            </w:pPr>
            <w:r w:rsidRPr="004B7371">
              <w:rPr>
                <w:lang w:val="en-US" w:bidi="en-US"/>
              </w:rPr>
              <w:t>Does your Board have a champion for Disability Equality? Yes/No If yes, with their permission, please provide name and position of the Board/Executive champion/sponsor</w:t>
            </w:r>
          </w:p>
        </w:tc>
        <w:tc>
          <w:tcPr>
            <w:tcW w:w="9092" w:type="dxa"/>
          </w:tcPr>
          <w:p w:rsidR="004B7371" w:rsidRPr="004B7371" w:rsidRDefault="004B7371" w:rsidP="00650EEE">
            <w:pPr>
              <w:rPr>
                <w:lang w:val="en-US" w:bidi="en-US"/>
              </w:rPr>
            </w:pPr>
            <w:r>
              <w:rPr>
                <w:lang w:val="en-US" w:bidi="en-US"/>
              </w:rPr>
              <w:t xml:space="preserve">No, however our Chief People Officer is the </w:t>
            </w:r>
            <w:r w:rsidR="00650EEE">
              <w:rPr>
                <w:lang w:val="en-US" w:bidi="en-US"/>
              </w:rPr>
              <w:t>Executive Lead for Health &amp; Wellbeing and</w:t>
            </w:r>
            <w:r>
              <w:rPr>
                <w:lang w:val="en-US" w:bidi="en-US"/>
              </w:rPr>
              <w:t xml:space="preserve"> Diversity &amp; Inclusion</w:t>
            </w:r>
            <w:r w:rsidR="00650EEE">
              <w:rPr>
                <w:lang w:val="en-US" w:bidi="en-US"/>
              </w:rPr>
              <w:t>.</w:t>
            </w:r>
          </w:p>
        </w:tc>
      </w:tr>
    </w:tbl>
    <w:p w:rsidR="00E71DAA" w:rsidRDefault="00E71DAA"/>
    <w:sectPr w:rsidR="00E71DAA" w:rsidSect="00E71DAA">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B68847" w15:done="0"/>
  <w15:commentEx w15:paraId="0296F6DF" w15:done="0"/>
  <w15:commentEx w15:paraId="74896BDA" w15:done="0"/>
  <w15:commentEx w15:paraId="56FB75CB" w15:done="0"/>
  <w15:commentEx w15:paraId="07E2D75F" w15:done="0"/>
  <w15:commentEx w15:paraId="246D1D32" w15:done="0"/>
  <w15:commentEx w15:paraId="0905DE29" w15:done="0"/>
  <w15:commentEx w15:paraId="412879F3" w15:done="0"/>
  <w15:commentEx w15:paraId="48DB3BD0" w15:done="0"/>
  <w15:commentEx w15:paraId="1D9280EB" w15:done="0"/>
  <w15:commentEx w15:paraId="18686F7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6F7C"/>
    <w:multiLevelType w:val="hybridMultilevel"/>
    <w:tmpl w:val="70E8E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es, Helen -">
    <w15:presenceInfo w15:providerId="AD" w15:userId="S-1-5-21-1085483830-2967323950-1419523820-23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DAA"/>
    <w:rsid w:val="000C1A33"/>
    <w:rsid w:val="0013310F"/>
    <w:rsid w:val="00143E56"/>
    <w:rsid w:val="001C3986"/>
    <w:rsid w:val="00233F1A"/>
    <w:rsid w:val="0028350D"/>
    <w:rsid w:val="00284E74"/>
    <w:rsid w:val="00305C72"/>
    <w:rsid w:val="00375CCC"/>
    <w:rsid w:val="00400302"/>
    <w:rsid w:val="004B254F"/>
    <w:rsid w:val="004B7371"/>
    <w:rsid w:val="00514843"/>
    <w:rsid w:val="005B0658"/>
    <w:rsid w:val="00601208"/>
    <w:rsid w:val="00623E8A"/>
    <w:rsid w:val="00635873"/>
    <w:rsid w:val="00650EEE"/>
    <w:rsid w:val="006563B0"/>
    <w:rsid w:val="006E6DB4"/>
    <w:rsid w:val="00704892"/>
    <w:rsid w:val="00704EA1"/>
    <w:rsid w:val="00715448"/>
    <w:rsid w:val="00736BBD"/>
    <w:rsid w:val="00784A9C"/>
    <w:rsid w:val="0078691C"/>
    <w:rsid w:val="008B62B7"/>
    <w:rsid w:val="008D077C"/>
    <w:rsid w:val="008D2449"/>
    <w:rsid w:val="009A0F15"/>
    <w:rsid w:val="00A0510E"/>
    <w:rsid w:val="00AD431F"/>
    <w:rsid w:val="00BE08D1"/>
    <w:rsid w:val="00C000D9"/>
    <w:rsid w:val="00C802DA"/>
    <w:rsid w:val="00DA395F"/>
    <w:rsid w:val="00DA7903"/>
    <w:rsid w:val="00DD3FBB"/>
    <w:rsid w:val="00E71DAA"/>
    <w:rsid w:val="00EB1D7B"/>
    <w:rsid w:val="00EE5612"/>
    <w:rsid w:val="00F31AC9"/>
    <w:rsid w:val="00F60BFE"/>
    <w:rsid w:val="00FD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5C72"/>
    <w:rPr>
      <w:color w:val="0000FF" w:themeColor="hyperlink"/>
      <w:u w:val="single"/>
    </w:rPr>
  </w:style>
  <w:style w:type="character" w:styleId="CommentReference">
    <w:name w:val="annotation reference"/>
    <w:basedOn w:val="DefaultParagraphFont"/>
    <w:uiPriority w:val="99"/>
    <w:semiHidden/>
    <w:unhideWhenUsed/>
    <w:rsid w:val="000C1A33"/>
    <w:rPr>
      <w:sz w:val="16"/>
      <w:szCs w:val="16"/>
    </w:rPr>
  </w:style>
  <w:style w:type="paragraph" w:styleId="CommentText">
    <w:name w:val="annotation text"/>
    <w:basedOn w:val="Normal"/>
    <w:link w:val="CommentTextChar"/>
    <w:uiPriority w:val="99"/>
    <w:semiHidden/>
    <w:unhideWhenUsed/>
    <w:rsid w:val="000C1A33"/>
    <w:pPr>
      <w:spacing w:line="240" w:lineRule="auto"/>
    </w:pPr>
    <w:rPr>
      <w:sz w:val="20"/>
      <w:szCs w:val="20"/>
    </w:rPr>
  </w:style>
  <w:style w:type="character" w:customStyle="1" w:styleId="CommentTextChar">
    <w:name w:val="Comment Text Char"/>
    <w:basedOn w:val="DefaultParagraphFont"/>
    <w:link w:val="CommentText"/>
    <w:uiPriority w:val="99"/>
    <w:semiHidden/>
    <w:rsid w:val="000C1A33"/>
    <w:rPr>
      <w:sz w:val="20"/>
      <w:szCs w:val="20"/>
    </w:rPr>
  </w:style>
  <w:style w:type="paragraph" w:styleId="CommentSubject">
    <w:name w:val="annotation subject"/>
    <w:basedOn w:val="CommentText"/>
    <w:next w:val="CommentText"/>
    <w:link w:val="CommentSubjectChar"/>
    <w:uiPriority w:val="99"/>
    <w:semiHidden/>
    <w:unhideWhenUsed/>
    <w:rsid w:val="000C1A33"/>
    <w:rPr>
      <w:b/>
      <w:bCs/>
    </w:rPr>
  </w:style>
  <w:style w:type="character" w:customStyle="1" w:styleId="CommentSubjectChar">
    <w:name w:val="Comment Subject Char"/>
    <w:basedOn w:val="CommentTextChar"/>
    <w:link w:val="CommentSubject"/>
    <w:uiPriority w:val="99"/>
    <w:semiHidden/>
    <w:rsid w:val="000C1A33"/>
    <w:rPr>
      <w:b/>
      <w:bCs/>
      <w:sz w:val="20"/>
      <w:szCs w:val="20"/>
    </w:rPr>
  </w:style>
  <w:style w:type="paragraph" w:styleId="BalloonText">
    <w:name w:val="Balloon Text"/>
    <w:basedOn w:val="Normal"/>
    <w:link w:val="BalloonTextChar"/>
    <w:uiPriority w:val="99"/>
    <w:semiHidden/>
    <w:unhideWhenUsed/>
    <w:rsid w:val="000C1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33"/>
    <w:rPr>
      <w:rFonts w:ascii="Segoe UI" w:hAnsi="Segoe UI" w:cs="Segoe UI"/>
      <w:sz w:val="18"/>
      <w:szCs w:val="18"/>
    </w:rPr>
  </w:style>
  <w:style w:type="paragraph" w:styleId="ListParagraph">
    <w:name w:val="List Paragraph"/>
    <w:basedOn w:val="Normal"/>
    <w:uiPriority w:val="34"/>
    <w:qFormat/>
    <w:rsid w:val="007154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D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05C72"/>
    <w:rPr>
      <w:color w:val="0000FF" w:themeColor="hyperlink"/>
      <w:u w:val="single"/>
    </w:rPr>
  </w:style>
  <w:style w:type="character" w:styleId="CommentReference">
    <w:name w:val="annotation reference"/>
    <w:basedOn w:val="DefaultParagraphFont"/>
    <w:uiPriority w:val="99"/>
    <w:semiHidden/>
    <w:unhideWhenUsed/>
    <w:rsid w:val="000C1A33"/>
    <w:rPr>
      <w:sz w:val="16"/>
      <w:szCs w:val="16"/>
    </w:rPr>
  </w:style>
  <w:style w:type="paragraph" w:styleId="CommentText">
    <w:name w:val="annotation text"/>
    <w:basedOn w:val="Normal"/>
    <w:link w:val="CommentTextChar"/>
    <w:uiPriority w:val="99"/>
    <w:semiHidden/>
    <w:unhideWhenUsed/>
    <w:rsid w:val="000C1A33"/>
    <w:pPr>
      <w:spacing w:line="240" w:lineRule="auto"/>
    </w:pPr>
    <w:rPr>
      <w:sz w:val="20"/>
      <w:szCs w:val="20"/>
    </w:rPr>
  </w:style>
  <w:style w:type="character" w:customStyle="1" w:styleId="CommentTextChar">
    <w:name w:val="Comment Text Char"/>
    <w:basedOn w:val="DefaultParagraphFont"/>
    <w:link w:val="CommentText"/>
    <w:uiPriority w:val="99"/>
    <w:semiHidden/>
    <w:rsid w:val="000C1A33"/>
    <w:rPr>
      <w:sz w:val="20"/>
      <w:szCs w:val="20"/>
    </w:rPr>
  </w:style>
  <w:style w:type="paragraph" w:styleId="CommentSubject">
    <w:name w:val="annotation subject"/>
    <w:basedOn w:val="CommentText"/>
    <w:next w:val="CommentText"/>
    <w:link w:val="CommentSubjectChar"/>
    <w:uiPriority w:val="99"/>
    <w:semiHidden/>
    <w:unhideWhenUsed/>
    <w:rsid w:val="000C1A33"/>
    <w:rPr>
      <w:b/>
      <w:bCs/>
    </w:rPr>
  </w:style>
  <w:style w:type="character" w:customStyle="1" w:styleId="CommentSubjectChar">
    <w:name w:val="Comment Subject Char"/>
    <w:basedOn w:val="CommentTextChar"/>
    <w:link w:val="CommentSubject"/>
    <w:uiPriority w:val="99"/>
    <w:semiHidden/>
    <w:rsid w:val="000C1A33"/>
    <w:rPr>
      <w:b/>
      <w:bCs/>
      <w:sz w:val="20"/>
      <w:szCs w:val="20"/>
    </w:rPr>
  </w:style>
  <w:style w:type="paragraph" w:styleId="BalloonText">
    <w:name w:val="Balloon Text"/>
    <w:basedOn w:val="Normal"/>
    <w:link w:val="BalloonTextChar"/>
    <w:uiPriority w:val="99"/>
    <w:semiHidden/>
    <w:unhideWhenUsed/>
    <w:rsid w:val="000C1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A33"/>
    <w:rPr>
      <w:rFonts w:ascii="Segoe UI" w:hAnsi="Segoe UI" w:cs="Segoe UI"/>
      <w:sz w:val="18"/>
      <w:szCs w:val="18"/>
    </w:rPr>
  </w:style>
  <w:style w:type="paragraph" w:styleId="ListParagraph">
    <w:name w:val="List Paragraph"/>
    <w:basedOn w:val="Normal"/>
    <w:uiPriority w:val="34"/>
    <w:qFormat/>
    <w:rsid w:val="00715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lawrence4@nh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ggleton@nhs.net" TargetMode="External"/><Relationship Id="rId12" Type="http://schemas.openxmlformats.org/officeDocument/2006/relationships/hyperlink" Target="https://www.solent.nhs.uk/our-story/equality-diversity-and-inclusion/"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CCG.primarycaresafety@nhs.net" TargetMode="External"/><Relationship Id="rId5" Type="http://schemas.openxmlformats.org/officeDocument/2006/relationships/settings" Target="settings.xml"/><Relationship Id="rId10" Type="http://schemas.openxmlformats.org/officeDocument/2006/relationships/hyperlink" Target="mailto:tina.scarborough@nhs.net" TargetMode="External"/><Relationship Id="rId4" Type="http://schemas.microsoft.com/office/2007/relationships/stylesWithEffects" Target="stylesWithEffects.xml"/><Relationship Id="rId9" Type="http://schemas.openxmlformats.org/officeDocument/2006/relationships/hyperlink" Target="mailto:meyrick.grundy1@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28981-9F35-46FB-94D1-96ED08505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2091</Words>
  <Characters>11921</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13985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Smith</dc:creator>
  <cp:lastModifiedBy>Sonpal, Kate - Head of Diversity &amp; Inclusion</cp:lastModifiedBy>
  <cp:revision>2</cp:revision>
  <cp:lastPrinted>2019-07-29T12:41:00Z</cp:lastPrinted>
  <dcterms:created xsi:type="dcterms:W3CDTF">2019-12-24T09:13:00Z</dcterms:created>
  <dcterms:modified xsi:type="dcterms:W3CDTF">2019-12-24T09:13:00Z</dcterms:modified>
</cp:coreProperties>
</file>