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9C928" w14:textId="77777777" w:rsidR="004439B1" w:rsidRDefault="004C3FF8" w:rsidP="004C3FF8">
      <w:pPr>
        <w:tabs>
          <w:tab w:val="left" w:pos="720"/>
          <w:tab w:val="center" w:pos="4320"/>
          <w:tab w:val="right" w:pos="8640"/>
        </w:tabs>
        <w:suppressAutoHyphens/>
        <w:spacing w:after="0" w:line="240" w:lineRule="auto"/>
        <w:rPr>
          <w:rFonts w:ascii="Calibri" w:eastAsia="Times New Roman" w:hAnsi="Calibri" w:cs="Times New Roman"/>
          <w:b/>
          <w:color w:val="000000"/>
          <w:kern w:val="32"/>
          <w:sz w:val="32"/>
          <w:szCs w:val="32"/>
        </w:rPr>
      </w:pPr>
      <w:r w:rsidRPr="00FD7FA2">
        <w:rPr>
          <w:rFonts w:ascii="Calibri" w:eastAsia="Times New Roman" w:hAnsi="Calibri" w:cs="Times New Roman"/>
          <w:b/>
          <w:color w:val="000000"/>
          <w:sz w:val="36"/>
          <w:szCs w:val="32"/>
        </w:rPr>
        <w:t>Minutes</w:t>
      </w:r>
      <w:r w:rsidRPr="001A2F58">
        <w:rPr>
          <w:rFonts w:ascii="Calibri" w:eastAsia="Times New Roman" w:hAnsi="Calibri" w:cs="Times New Roman"/>
          <w:b/>
          <w:color w:val="000000"/>
          <w:sz w:val="32"/>
          <w:szCs w:val="32"/>
        </w:rPr>
        <w:br/>
      </w:r>
      <w:r w:rsidR="004439B1">
        <w:rPr>
          <w:rFonts w:ascii="Calibri" w:eastAsia="Times New Roman" w:hAnsi="Calibri" w:cs="Times New Roman"/>
          <w:b/>
          <w:color w:val="000000"/>
          <w:kern w:val="32"/>
          <w:sz w:val="32"/>
          <w:szCs w:val="32"/>
        </w:rPr>
        <w:t>Community Engagement Event</w:t>
      </w:r>
    </w:p>
    <w:p w14:paraId="7516BF19" w14:textId="77777777" w:rsidR="00BA55B0" w:rsidRDefault="004C3FF8" w:rsidP="004C3FF8">
      <w:pPr>
        <w:tabs>
          <w:tab w:val="left" w:pos="720"/>
          <w:tab w:val="center" w:pos="4320"/>
          <w:tab w:val="right" w:pos="8640"/>
        </w:tabs>
        <w:suppressAutoHyphens/>
        <w:spacing w:after="0" w:line="240" w:lineRule="auto"/>
        <w:rPr>
          <w:rFonts w:ascii="Calibri" w:eastAsia="Times New Roman" w:hAnsi="Calibri" w:cs="Times New Roman"/>
          <w:b/>
          <w:color w:val="000000"/>
          <w:kern w:val="32"/>
          <w:sz w:val="32"/>
          <w:szCs w:val="32"/>
        </w:rPr>
      </w:pPr>
      <w:r w:rsidRPr="001A2F58">
        <w:rPr>
          <w:rFonts w:ascii="Calibri" w:eastAsia="Times New Roman" w:hAnsi="Calibri" w:cs="Times New Roman"/>
          <w:b/>
          <w:color w:val="000000"/>
          <w:kern w:val="32"/>
          <w:sz w:val="32"/>
          <w:szCs w:val="32"/>
        </w:rPr>
        <w:t xml:space="preserve">Solent NHS </w:t>
      </w:r>
      <w:r w:rsidR="004439B1">
        <w:rPr>
          <w:rFonts w:ascii="Calibri" w:eastAsia="Times New Roman" w:hAnsi="Calibri" w:cs="Times New Roman"/>
          <w:b/>
          <w:color w:val="000000"/>
          <w:kern w:val="32"/>
          <w:sz w:val="32"/>
          <w:szCs w:val="32"/>
        </w:rPr>
        <w:t>Trust Annual General Meeting</w:t>
      </w:r>
    </w:p>
    <w:p w14:paraId="04AE0B70" w14:textId="77777777" w:rsidR="00BA55B0" w:rsidRPr="007A2149" w:rsidRDefault="007A2149" w:rsidP="004C3FF8">
      <w:pPr>
        <w:tabs>
          <w:tab w:val="left" w:pos="720"/>
          <w:tab w:val="center" w:pos="4320"/>
          <w:tab w:val="right" w:pos="8640"/>
        </w:tabs>
        <w:suppressAutoHyphens/>
        <w:spacing w:after="0" w:line="240" w:lineRule="auto"/>
        <w:rPr>
          <w:rFonts w:ascii="Calibri" w:eastAsia="Times New Roman" w:hAnsi="Calibri" w:cs="Times New Roman"/>
          <w:b/>
          <w:color w:val="000000"/>
          <w:kern w:val="32"/>
          <w:sz w:val="24"/>
          <w:szCs w:val="32"/>
        </w:rPr>
      </w:pPr>
      <w:r>
        <w:rPr>
          <w:rFonts w:ascii="Calibri" w:eastAsia="Times New Roman" w:hAnsi="Calibri" w:cs="Times New Roman"/>
          <w:b/>
          <w:color w:val="000000"/>
          <w:kern w:val="32"/>
          <w:sz w:val="24"/>
          <w:szCs w:val="32"/>
        </w:rPr>
        <w:t>Monday 16</w:t>
      </w:r>
      <w:r w:rsidRPr="007A2149">
        <w:rPr>
          <w:rFonts w:ascii="Calibri" w:eastAsia="Times New Roman" w:hAnsi="Calibri" w:cs="Times New Roman"/>
          <w:b/>
          <w:color w:val="000000"/>
          <w:kern w:val="32"/>
          <w:sz w:val="24"/>
          <w:szCs w:val="32"/>
          <w:vertAlign w:val="superscript"/>
        </w:rPr>
        <w:t>th</w:t>
      </w:r>
      <w:r>
        <w:rPr>
          <w:rFonts w:ascii="Calibri" w:eastAsia="Times New Roman" w:hAnsi="Calibri" w:cs="Times New Roman"/>
          <w:b/>
          <w:color w:val="000000"/>
          <w:kern w:val="32"/>
          <w:sz w:val="24"/>
          <w:szCs w:val="32"/>
        </w:rPr>
        <w:t xml:space="preserve"> September 2019</w:t>
      </w:r>
    </w:p>
    <w:p w14:paraId="23F97AB7" w14:textId="77777777" w:rsidR="004C3FF8" w:rsidRPr="00EA417B" w:rsidRDefault="00D87BBB" w:rsidP="004C3FF8">
      <w:pPr>
        <w:rPr>
          <w:rFonts w:ascii="Calibri" w:eastAsia="Times New Roman" w:hAnsi="Calibri" w:cs="Times New Roman"/>
          <w:b/>
          <w:color w:val="000000"/>
          <w:kern w:val="32"/>
          <w:szCs w:val="32"/>
        </w:rPr>
      </w:pPr>
      <w:r>
        <w:rPr>
          <w:rFonts w:ascii="Calibri" w:eastAsia="Times New Roman" w:hAnsi="Calibri" w:cs="Times New Roman"/>
          <w:b/>
          <w:color w:val="000000"/>
          <w:kern w:val="32"/>
          <w:szCs w:val="32"/>
        </w:rPr>
        <w:t>Eagle Suites</w:t>
      </w:r>
      <w:r w:rsidR="004C3FF8" w:rsidRPr="008944DE">
        <w:rPr>
          <w:rFonts w:ascii="Calibri" w:eastAsia="Times New Roman" w:hAnsi="Calibri" w:cs="Times New Roman"/>
          <w:b/>
          <w:color w:val="000000"/>
          <w:kern w:val="32"/>
          <w:szCs w:val="32"/>
        </w:rPr>
        <w:t>, Solent NHS Trust Headquarters, Highpoint Venue, Bursledon Rd, Southampton, SO19 8BR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509"/>
        <w:gridCol w:w="5670"/>
      </w:tblGrid>
      <w:tr w:rsidR="005A68C7" w:rsidRPr="001A2F58" w14:paraId="5A199234" w14:textId="77777777" w:rsidTr="00BA55B0">
        <w:tc>
          <w:tcPr>
            <w:tcW w:w="9889" w:type="dxa"/>
            <w:gridSpan w:val="3"/>
          </w:tcPr>
          <w:p w14:paraId="34E58CB5" w14:textId="77777777" w:rsidR="005A68C7" w:rsidRPr="00795891" w:rsidRDefault="005A68C7" w:rsidP="00BA55B0">
            <w:pPr>
              <w:suppressAutoHyphens/>
              <w:spacing w:after="0" w:line="240" w:lineRule="auto"/>
              <w:rPr>
                <w:rFonts w:ascii="Calibri" w:eastAsia="Times New Roman" w:hAnsi="Calibri" w:cs="Arial"/>
                <w:b/>
                <w:bCs/>
                <w:color w:val="000000"/>
                <w:sz w:val="20"/>
                <w:szCs w:val="20"/>
              </w:rPr>
            </w:pPr>
            <w:r w:rsidRPr="007A2149">
              <w:rPr>
                <w:rFonts w:ascii="Calibri" w:eastAsia="Times New Roman" w:hAnsi="Calibri" w:cs="Arial"/>
                <w:b/>
                <w:color w:val="000000"/>
                <w:u w:val="single"/>
              </w:rPr>
              <w:t>Chair</w:t>
            </w:r>
            <w:r w:rsidRPr="005E7578">
              <w:rPr>
                <w:rFonts w:ascii="Calibri" w:eastAsia="Times New Roman" w:hAnsi="Calibri" w:cs="Arial"/>
                <w:b/>
                <w:color w:val="000000"/>
              </w:rPr>
              <w:t>:</w:t>
            </w:r>
            <w:r w:rsidR="00F3216B">
              <w:rPr>
                <w:rFonts w:ascii="Calibri" w:eastAsia="Times New Roman" w:hAnsi="Calibri" w:cs="Arial"/>
                <w:b/>
                <w:bCs/>
                <w:color w:val="000000"/>
                <w:sz w:val="20"/>
                <w:szCs w:val="20"/>
              </w:rPr>
              <w:t xml:space="preserve">  Catherine Mason</w:t>
            </w:r>
            <w:r w:rsidRPr="005E7578">
              <w:rPr>
                <w:rFonts w:ascii="Calibri" w:eastAsia="Times New Roman" w:hAnsi="Calibri" w:cs="Arial"/>
                <w:b/>
                <w:bCs/>
                <w:color w:val="000000"/>
                <w:sz w:val="20"/>
                <w:szCs w:val="20"/>
              </w:rPr>
              <w:t xml:space="preserve">, </w:t>
            </w:r>
            <w:r w:rsidR="003753E8">
              <w:rPr>
                <w:rFonts w:ascii="Calibri" w:eastAsia="Times New Roman" w:hAnsi="Calibri" w:cs="Arial"/>
                <w:bCs/>
                <w:color w:val="000000"/>
                <w:sz w:val="20"/>
                <w:szCs w:val="20"/>
              </w:rPr>
              <w:t>Chairperson</w:t>
            </w:r>
            <w:r w:rsidR="00F3216B">
              <w:rPr>
                <w:rFonts w:ascii="Calibri" w:eastAsia="Times New Roman" w:hAnsi="Calibri" w:cs="Arial"/>
                <w:bCs/>
                <w:color w:val="000000"/>
                <w:sz w:val="20"/>
                <w:szCs w:val="20"/>
              </w:rPr>
              <w:t xml:space="preserve"> (CM</w:t>
            </w:r>
            <w:r w:rsidRPr="005E7578">
              <w:rPr>
                <w:rFonts w:ascii="Calibri" w:eastAsia="Times New Roman" w:hAnsi="Calibri" w:cs="Arial"/>
                <w:bCs/>
                <w:color w:val="000000"/>
                <w:sz w:val="20"/>
                <w:szCs w:val="20"/>
              </w:rPr>
              <w:t>)</w:t>
            </w:r>
          </w:p>
          <w:p w14:paraId="6553C781" w14:textId="77777777" w:rsidR="005A68C7" w:rsidRPr="00795891" w:rsidRDefault="005A68C7" w:rsidP="00BA55B0">
            <w:pPr>
              <w:tabs>
                <w:tab w:val="left" w:pos="1843"/>
                <w:tab w:val="left" w:pos="4536"/>
              </w:tabs>
              <w:suppressAutoHyphens/>
              <w:spacing w:after="0" w:line="240" w:lineRule="auto"/>
              <w:jc w:val="both"/>
              <w:rPr>
                <w:rFonts w:ascii="Calibri" w:eastAsia="Times New Roman" w:hAnsi="Calibri" w:cs="Arial"/>
                <w:b/>
                <w:color w:val="000000"/>
              </w:rPr>
            </w:pPr>
          </w:p>
        </w:tc>
      </w:tr>
      <w:tr w:rsidR="00917423" w:rsidRPr="00467775" w14:paraId="47E5E88A" w14:textId="77777777" w:rsidTr="003753E8">
        <w:tc>
          <w:tcPr>
            <w:tcW w:w="4219" w:type="dxa"/>
            <w:gridSpan w:val="2"/>
          </w:tcPr>
          <w:p w14:paraId="220AB5C6" w14:textId="77777777" w:rsidR="00917423" w:rsidRDefault="00917423" w:rsidP="00BA55B0">
            <w:pPr>
              <w:suppressAutoHyphens/>
              <w:spacing w:after="0" w:line="240" w:lineRule="auto"/>
              <w:rPr>
                <w:rFonts w:ascii="Calibri" w:eastAsia="Times New Roman" w:hAnsi="Calibri" w:cs="Arial"/>
                <w:b/>
                <w:bCs/>
                <w:color w:val="000000"/>
                <w:sz w:val="20"/>
                <w:szCs w:val="20"/>
                <w:u w:val="single"/>
              </w:rPr>
            </w:pPr>
            <w:r>
              <w:rPr>
                <w:rFonts w:ascii="Calibri" w:eastAsia="Times New Roman" w:hAnsi="Calibri" w:cs="Arial"/>
                <w:b/>
                <w:bCs/>
                <w:color w:val="000000"/>
                <w:sz w:val="20"/>
                <w:szCs w:val="20"/>
                <w:u w:val="single"/>
              </w:rPr>
              <w:t xml:space="preserve">Board members </w:t>
            </w:r>
          </w:p>
          <w:p w14:paraId="0FEC4174" w14:textId="77777777" w:rsidR="00917423" w:rsidRPr="0079345C" w:rsidRDefault="00917423" w:rsidP="00917423">
            <w:pPr>
              <w:suppressAutoHyphens/>
              <w:spacing w:after="0" w:line="240" w:lineRule="auto"/>
              <w:rPr>
                <w:rFonts w:ascii="Calibri" w:eastAsia="Times New Roman" w:hAnsi="Calibri" w:cs="Arial"/>
                <w:b/>
                <w:bCs/>
                <w:color w:val="000000"/>
                <w:sz w:val="20"/>
                <w:szCs w:val="20"/>
              </w:rPr>
            </w:pPr>
            <w:r w:rsidRPr="0079345C">
              <w:rPr>
                <w:rFonts w:ascii="Calibri" w:eastAsia="Times New Roman" w:hAnsi="Calibri" w:cs="Arial"/>
                <w:b/>
                <w:bCs/>
                <w:color w:val="000000"/>
                <w:sz w:val="20"/>
                <w:szCs w:val="20"/>
              </w:rPr>
              <w:t xml:space="preserve">Sue Harriman, </w:t>
            </w:r>
            <w:r w:rsidRPr="0079345C">
              <w:rPr>
                <w:rFonts w:ascii="Calibri" w:eastAsia="Times New Roman" w:hAnsi="Calibri" w:cs="Arial"/>
                <w:bCs/>
                <w:color w:val="000000"/>
                <w:sz w:val="20"/>
                <w:szCs w:val="20"/>
              </w:rPr>
              <w:t>Chief Executive (SH)</w:t>
            </w:r>
          </w:p>
          <w:p w14:paraId="7597AE6B" w14:textId="77777777" w:rsidR="00917423" w:rsidRPr="0079345C" w:rsidRDefault="00917423" w:rsidP="00917423">
            <w:pPr>
              <w:suppressAutoHyphens/>
              <w:spacing w:after="0" w:line="240" w:lineRule="auto"/>
              <w:rPr>
                <w:rFonts w:ascii="Calibri" w:eastAsia="Times New Roman" w:hAnsi="Calibri" w:cs="Arial"/>
                <w:bCs/>
                <w:color w:val="000000"/>
                <w:sz w:val="20"/>
                <w:szCs w:val="20"/>
              </w:rPr>
            </w:pPr>
            <w:r w:rsidRPr="0079345C">
              <w:rPr>
                <w:rFonts w:ascii="Calibri" w:eastAsia="Times New Roman" w:hAnsi="Calibri" w:cs="Arial"/>
                <w:b/>
                <w:bCs/>
                <w:color w:val="000000"/>
                <w:sz w:val="20"/>
                <w:szCs w:val="20"/>
              </w:rPr>
              <w:t xml:space="preserve">Andrew Strevens, </w:t>
            </w:r>
            <w:r w:rsidRPr="0079345C">
              <w:rPr>
                <w:rFonts w:ascii="Calibri" w:eastAsia="Times New Roman" w:hAnsi="Calibri" w:cs="Arial"/>
                <w:bCs/>
                <w:color w:val="000000"/>
                <w:sz w:val="20"/>
                <w:szCs w:val="20"/>
              </w:rPr>
              <w:t>Director of Finance (AS)</w:t>
            </w:r>
          </w:p>
          <w:p w14:paraId="570B3050" w14:textId="77777777" w:rsidR="00917423" w:rsidRPr="0079345C" w:rsidRDefault="00917423" w:rsidP="00917423">
            <w:pPr>
              <w:suppressAutoHyphens/>
              <w:spacing w:after="0" w:line="240" w:lineRule="auto"/>
              <w:rPr>
                <w:rFonts w:ascii="Calibri" w:eastAsia="Times New Roman" w:hAnsi="Calibri" w:cs="Arial"/>
                <w:b/>
                <w:color w:val="000000"/>
                <w:sz w:val="20"/>
                <w:szCs w:val="20"/>
              </w:rPr>
            </w:pPr>
            <w:r w:rsidRPr="0079345C">
              <w:rPr>
                <w:rFonts w:ascii="Calibri" w:eastAsia="Times New Roman" w:hAnsi="Calibri" w:cs="Arial"/>
                <w:b/>
                <w:color w:val="000000"/>
                <w:sz w:val="20"/>
                <w:szCs w:val="20"/>
              </w:rPr>
              <w:t xml:space="preserve">Jackie Ardley, </w:t>
            </w:r>
            <w:r w:rsidRPr="0079345C">
              <w:rPr>
                <w:rFonts w:ascii="Calibri" w:eastAsia="Times New Roman" w:hAnsi="Calibri" w:cs="Arial"/>
                <w:color w:val="000000"/>
                <w:sz w:val="20"/>
                <w:szCs w:val="20"/>
              </w:rPr>
              <w:t>Chief Nurse (JA)</w:t>
            </w:r>
          </w:p>
          <w:p w14:paraId="63494733"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3753E8">
              <w:rPr>
                <w:rFonts w:ascii="Calibri" w:eastAsia="Times New Roman" w:hAnsi="Calibri" w:cs="Arial"/>
                <w:b/>
                <w:bCs/>
                <w:color w:val="000000"/>
                <w:sz w:val="20"/>
                <w:szCs w:val="20"/>
              </w:rPr>
              <w:t>David Noyes</w:t>
            </w:r>
            <w:r>
              <w:rPr>
                <w:rFonts w:ascii="Calibri" w:eastAsia="Times New Roman" w:hAnsi="Calibri" w:cs="Arial"/>
                <w:bCs/>
                <w:color w:val="000000"/>
                <w:sz w:val="20"/>
                <w:szCs w:val="20"/>
              </w:rPr>
              <w:t>, Chief Operating Officer- Southampton &amp; County Wide Services (DN)</w:t>
            </w:r>
          </w:p>
          <w:p w14:paraId="0D3D5D13"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3753E8">
              <w:rPr>
                <w:rFonts w:ascii="Calibri" w:eastAsia="Times New Roman" w:hAnsi="Calibri" w:cs="Arial"/>
                <w:b/>
                <w:bCs/>
                <w:color w:val="000000"/>
                <w:sz w:val="20"/>
                <w:szCs w:val="20"/>
              </w:rPr>
              <w:t>Sarah Austin</w:t>
            </w:r>
            <w:r>
              <w:rPr>
                <w:rFonts w:ascii="Calibri" w:eastAsia="Times New Roman" w:hAnsi="Calibri" w:cs="Arial"/>
                <w:bCs/>
                <w:color w:val="000000"/>
                <w:sz w:val="20"/>
                <w:szCs w:val="20"/>
              </w:rPr>
              <w:t>, Chief Operating Officer- Portsmouth (SA)</w:t>
            </w:r>
          </w:p>
          <w:p w14:paraId="06286AD0"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3753E8">
              <w:rPr>
                <w:rFonts w:ascii="Calibri" w:eastAsia="Times New Roman" w:hAnsi="Calibri" w:cs="Arial"/>
                <w:b/>
                <w:bCs/>
                <w:color w:val="000000"/>
                <w:sz w:val="20"/>
                <w:szCs w:val="20"/>
              </w:rPr>
              <w:t>Dan Meron</w:t>
            </w:r>
            <w:r>
              <w:rPr>
                <w:rFonts w:ascii="Calibri" w:eastAsia="Times New Roman" w:hAnsi="Calibri" w:cs="Arial"/>
                <w:bCs/>
                <w:color w:val="000000"/>
                <w:sz w:val="20"/>
                <w:szCs w:val="20"/>
              </w:rPr>
              <w:t>, Chief Medical Officer (DM)</w:t>
            </w:r>
          </w:p>
          <w:p w14:paraId="579656EC"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3753E8">
              <w:rPr>
                <w:rFonts w:ascii="Calibri" w:eastAsia="Times New Roman" w:hAnsi="Calibri" w:cs="Arial"/>
                <w:b/>
                <w:bCs/>
                <w:color w:val="000000"/>
                <w:sz w:val="20"/>
                <w:szCs w:val="20"/>
              </w:rPr>
              <w:t>Mick Tutt</w:t>
            </w:r>
            <w:r>
              <w:rPr>
                <w:rFonts w:ascii="Calibri" w:eastAsia="Times New Roman" w:hAnsi="Calibri" w:cs="Arial"/>
                <w:bCs/>
                <w:color w:val="000000"/>
                <w:sz w:val="20"/>
                <w:szCs w:val="20"/>
              </w:rPr>
              <w:t xml:space="preserve">, Non-Executive Director (MT) </w:t>
            </w:r>
          </w:p>
          <w:p w14:paraId="3D917FC4"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3753E8">
              <w:rPr>
                <w:rFonts w:ascii="Calibri" w:eastAsia="Times New Roman" w:hAnsi="Calibri" w:cs="Arial"/>
                <w:b/>
                <w:bCs/>
                <w:color w:val="000000"/>
                <w:sz w:val="20"/>
                <w:szCs w:val="20"/>
              </w:rPr>
              <w:t>Mike Watts</w:t>
            </w:r>
            <w:r>
              <w:rPr>
                <w:rFonts w:ascii="Calibri" w:eastAsia="Times New Roman" w:hAnsi="Calibri" w:cs="Arial"/>
                <w:bCs/>
                <w:color w:val="000000"/>
                <w:sz w:val="20"/>
                <w:szCs w:val="20"/>
              </w:rPr>
              <w:t>, Non-Executive Director (MW)</w:t>
            </w:r>
          </w:p>
          <w:p w14:paraId="11DF487D"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3753E8">
              <w:rPr>
                <w:rFonts w:ascii="Calibri" w:eastAsia="Times New Roman" w:hAnsi="Calibri" w:cs="Arial"/>
                <w:b/>
                <w:bCs/>
                <w:color w:val="000000"/>
                <w:sz w:val="20"/>
                <w:szCs w:val="20"/>
              </w:rPr>
              <w:t>Stephanie Elsy</w:t>
            </w:r>
            <w:r>
              <w:rPr>
                <w:rFonts w:ascii="Calibri" w:eastAsia="Times New Roman" w:hAnsi="Calibri" w:cs="Arial"/>
                <w:bCs/>
                <w:color w:val="000000"/>
                <w:sz w:val="20"/>
                <w:szCs w:val="20"/>
              </w:rPr>
              <w:t xml:space="preserve">, Non-Executive Director (SE) </w:t>
            </w:r>
          </w:p>
          <w:p w14:paraId="3DECA56C"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3753E8">
              <w:rPr>
                <w:rFonts w:ascii="Calibri" w:eastAsia="Times New Roman" w:hAnsi="Calibri" w:cs="Arial"/>
                <w:b/>
                <w:bCs/>
                <w:color w:val="000000"/>
                <w:sz w:val="20"/>
                <w:szCs w:val="20"/>
              </w:rPr>
              <w:t>Jon Pittam</w:t>
            </w:r>
            <w:r>
              <w:rPr>
                <w:rFonts w:ascii="Calibri" w:eastAsia="Times New Roman" w:hAnsi="Calibri" w:cs="Arial"/>
                <w:bCs/>
                <w:color w:val="000000"/>
                <w:sz w:val="20"/>
                <w:szCs w:val="20"/>
              </w:rPr>
              <w:t>, Non-Executive Director (</w:t>
            </w:r>
            <w:proofErr w:type="spellStart"/>
            <w:r>
              <w:rPr>
                <w:rFonts w:ascii="Calibri" w:eastAsia="Times New Roman" w:hAnsi="Calibri" w:cs="Arial"/>
                <w:bCs/>
                <w:color w:val="000000"/>
                <w:sz w:val="20"/>
                <w:szCs w:val="20"/>
              </w:rPr>
              <w:t>JPi</w:t>
            </w:r>
            <w:proofErr w:type="spellEnd"/>
            <w:r>
              <w:rPr>
                <w:rFonts w:ascii="Calibri" w:eastAsia="Times New Roman" w:hAnsi="Calibri" w:cs="Arial"/>
                <w:bCs/>
                <w:color w:val="000000"/>
                <w:sz w:val="20"/>
                <w:szCs w:val="20"/>
              </w:rPr>
              <w:t>)</w:t>
            </w:r>
          </w:p>
          <w:p w14:paraId="3A92FB0C" w14:textId="77777777" w:rsidR="00917423" w:rsidRDefault="00917423" w:rsidP="00BA55B0">
            <w:pPr>
              <w:suppressAutoHyphens/>
              <w:spacing w:after="0" w:line="240" w:lineRule="auto"/>
              <w:rPr>
                <w:rFonts w:ascii="Calibri" w:eastAsia="Times New Roman" w:hAnsi="Calibri" w:cs="Arial"/>
                <w:b/>
                <w:bCs/>
                <w:color w:val="000000"/>
                <w:sz w:val="20"/>
                <w:szCs w:val="20"/>
                <w:u w:val="single"/>
              </w:rPr>
            </w:pPr>
          </w:p>
          <w:p w14:paraId="33B5DAE5" w14:textId="77777777" w:rsidR="00917423" w:rsidRPr="007A2149" w:rsidRDefault="00917423" w:rsidP="00917423">
            <w:pPr>
              <w:suppressAutoHyphens/>
              <w:spacing w:after="0" w:line="240" w:lineRule="auto"/>
              <w:rPr>
                <w:rFonts w:ascii="Calibri" w:eastAsia="Times New Roman" w:hAnsi="Calibri" w:cs="Arial"/>
                <w:b/>
                <w:color w:val="000000"/>
                <w:sz w:val="20"/>
                <w:szCs w:val="20"/>
                <w:u w:val="single"/>
              </w:rPr>
            </w:pPr>
            <w:r w:rsidRPr="007A2149">
              <w:rPr>
                <w:rFonts w:ascii="Calibri" w:eastAsia="Times New Roman" w:hAnsi="Calibri" w:cs="Arial"/>
                <w:b/>
                <w:color w:val="000000"/>
                <w:sz w:val="20"/>
                <w:szCs w:val="20"/>
                <w:u w:val="single"/>
              </w:rPr>
              <w:t>Apologies:</w:t>
            </w:r>
          </w:p>
          <w:p w14:paraId="629B4D5E" w14:textId="77777777" w:rsidR="00917423" w:rsidRDefault="00917423" w:rsidP="00917423">
            <w:pPr>
              <w:suppressAutoHyphens/>
              <w:spacing w:after="0" w:line="240" w:lineRule="auto"/>
              <w:rPr>
                <w:rFonts w:ascii="Calibri" w:eastAsia="Times New Roman" w:hAnsi="Calibri" w:cs="Arial"/>
                <w:color w:val="000000"/>
                <w:sz w:val="20"/>
                <w:szCs w:val="20"/>
              </w:rPr>
            </w:pPr>
            <w:r w:rsidRPr="00112AEC">
              <w:rPr>
                <w:rFonts w:ascii="Calibri" w:eastAsia="Times New Roman" w:hAnsi="Calibri" w:cs="Arial"/>
                <w:b/>
                <w:color w:val="000000"/>
                <w:sz w:val="20"/>
                <w:szCs w:val="20"/>
              </w:rPr>
              <w:t>Helen Ives</w:t>
            </w:r>
            <w:r>
              <w:rPr>
                <w:rFonts w:ascii="Calibri" w:eastAsia="Times New Roman" w:hAnsi="Calibri" w:cs="Arial"/>
                <w:color w:val="000000"/>
                <w:sz w:val="20"/>
                <w:szCs w:val="20"/>
              </w:rPr>
              <w:t>, Chief People Officer (HI)</w:t>
            </w:r>
          </w:p>
          <w:p w14:paraId="7AF4089B" w14:textId="77777777" w:rsidR="00917423" w:rsidRDefault="00917423" w:rsidP="00BA55B0">
            <w:pPr>
              <w:suppressAutoHyphens/>
              <w:spacing w:after="0" w:line="240" w:lineRule="auto"/>
              <w:rPr>
                <w:rFonts w:ascii="Calibri" w:eastAsia="Times New Roman" w:hAnsi="Calibri" w:cs="Arial"/>
                <w:b/>
                <w:bCs/>
                <w:color w:val="000000"/>
                <w:sz w:val="20"/>
                <w:szCs w:val="20"/>
                <w:u w:val="single"/>
              </w:rPr>
            </w:pPr>
          </w:p>
          <w:p w14:paraId="7EFB0D01" w14:textId="77777777" w:rsidR="00917423" w:rsidRPr="007A2149" w:rsidRDefault="00917423" w:rsidP="00BA55B0">
            <w:pPr>
              <w:suppressAutoHyphens/>
              <w:spacing w:after="0" w:line="240" w:lineRule="auto"/>
              <w:rPr>
                <w:rFonts w:ascii="Calibri" w:eastAsia="Times New Roman" w:hAnsi="Calibri" w:cs="Arial"/>
                <w:b/>
                <w:bCs/>
                <w:color w:val="000000"/>
                <w:sz w:val="20"/>
                <w:szCs w:val="20"/>
                <w:u w:val="single"/>
              </w:rPr>
            </w:pPr>
          </w:p>
        </w:tc>
        <w:tc>
          <w:tcPr>
            <w:tcW w:w="5670" w:type="dxa"/>
          </w:tcPr>
          <w:p w14:paraId="002ED262" w14:textId="77777777" w:rsidR="00917423" w:rsidRPr="00917423" w:rsidRDefault="00917423" w:rsidP="00917423">
            <w:pPr>
              <w:suppressAutoHyphens/>
              <w:spacing w:after="0" w:line="240" w:lineRule="auto"/>
              <w:rPr>
                <w:rFonts w:ascii="Calibri" w:eastAsia="Times New Roman" w:hAnsi="Calibri" w:cs="Arial"/>
                <w:b/>
                <w:bCs/>
                <w:color w:val="000000"/>
                <w:sz w:val="20"/>
                <w:szCs w:val="20"/>
                <w:u w:val="single"/>
              </w:rPr>
            </w:pPr>
            <w:r w:rsidRPr="00917423">
              <w:rPr>
                <w:rFonts w:ascii="Calibri" w:eastAsia="Times New Roman" w:hAnsi="Calibri" w:cs="Arial"/>
                <w:b/>
                <w:bCs/>
                <w:color w:val="000000"/>
                <w:sz w:val="20"/>
                <w:szCs w:val="20"/>
                <w:u w:val="single"/>
              </w:rPr>
              <w:t xml:space="preserve">Attendees </w:t>
            </w:r>
            <w:r>
              <w:rPr>
                <w:rFonts w:ascii="Calibri" w:eastAsia="Times New Roman" w:hAnsi="Calibri" w:cs="Arial"/>
                <w:b/>
                <w:bCs/>
                <w:color w:val="000000"/>
                <w:sz w:val="20"/>
                <w:szCs w:val="20"/>
                <w:u w:val="single"/>
              </w:rPr>
              <w:t xml:space="preserve"> / table hosts </w:t>
            </w:r>
          </w:p>
          <w:p w14:paraId="1F49A630"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3753E8">
              <w:rPr>
                <w:rFonts w:ascii="Calibri" w:eastAsia="Times New Roman" w:hAnsi="Calibri" w:cs="Arial"/>
                <w:b/>
                <w:bCs/>
                <w:color w:val="000000"/>
                <w:sz w:val="20"/>
                <w:szCs w:val="20"/>
              </w:rPr>
              <w:t>Rachel Cheal</w:t>
            </w:r>
            <w:r>
              <w:rPr>
                <w:rFonts w:ascii="Calibri" w:eastAsia="Times New Roman" w:hAnsi="Calibri" w:cs="Arial"/>
                <w:bCs/>
                <w:color w:val="000000"/>
                <w:sz w:val="20"/>
                <w:szCs w:val="20"/>
              </w:rPr>
              <w:t>, Associate Director Corporate Affairs &amp; Company Secretary (RC)</w:t>
            </w:r>
          </w:p>
          <w:p w14:paraId="677935D6"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7A2149">
              <w:rPr>
                <w:rFonts w:ascii="Calibri" w:eastAsia="Times New Roman" w:hAnsi="Calibri" w:cs="Arial"/>
                <w:b/>
                <w:bCs/>
                <w:color w:val="000000"/>
                <w:sz w:val="20"/>
                <w:szCs w:val="20"/>
              </w:rPr>
              <w:t>Stephanie Clark</w:t>
            </w:r>
            <w:r>
              <w:rPr>
                <w:rFonts w:ascii="Calibri" w:eastAsia="Times New Roman" w:hAnsi="Calibri" w:cs="Arial"/>
                <w:bCs/>
                <w:color w:val="000000"/>
                <w:sz w:val="20"/>
                <w:szCs w:val="20"/>
              </w:rPr>
              <w:t>, Head of Quality Professions- Children &amp; Family Services (SC)</w:t>
            </w:r>
          </w:p>
          <w:p w14:paraId="30133606"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7A2149">
              <w:rPr>
                <w:rFonts w:ascii="Calibri" w:eastAsia="Times New Roman" w:hAnsi="Calibri" w:cs="Arial"/>
                <w:b/>
                <w:bCs/>
                <w:color w:val="000000"/>
                <w:sz w:val="20"/>
                <w:szCs w:val="20"/>
              </w:rPr>
              <w:t>Suzannah Rosenberg</w:t>
            </w:r>
            <w:r>
              <w:rPr>
                <w:rFonts w:ascii="Calibri" w:eastAsia="Times New Roman" w:hAnsi="Calibri" w:cs="Arial"/>
                <w:bCs/>
                <w:color w:val="000000"/>
                <w:sz w:val="20"/>
                <w:szCs w:val="20"/>
              </w:rPr>
              <w:t>, Deputy Chief Operating Officer- Portsmouth (SR)</w:t>
            </w:r>
          </w:p>
          <w:p w14:paraId="6C0C5181"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7A2149">
              <w:rPr>
                <w:rFonts w:ascii="Calibri" w:eastAsia="Times New Roman" w:hAnsi="Calibri" w:cs="Arial"/>
                <w:b/>
                <w:bCs/>
                <w:color w:val="000000"/>
                <w:sz w:val="20"/>
                <w:szCs w:val="20"/>
              </w:rPr>
              <w:t>Jo Pinhorne</w:t>
            </w:r>
            <w:r>
              <w:rPr>
                <w:rFonts w:ascii="Calibri" w:eastAsia="Times New Roman" w:hAnsi="Calibri" w:cs="Arial"/>
                <w:bCs/>
                <w:color w:val="000000"/>
                <w:sz w:val="20"/>
                <w:szCs w:val="20"/>
              </w:rPr>
              <w:t>, Head of Quality Professions- Adults Southampton (JP)</w:t>
            </w:r>
          </w:p>
          <w:p w14:paraId="2F9FAD16"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7A2149">
              <w:rPr>
                <w:rFonts w:ascii="Calibri" w:eastAsia="Times New Roman" w:hAnsi="Calibri" w:cs="Arial"/>
                <w:b/>
                <w:bCs/>
                <w:color w:val="000000"/>
                <w:sz w:val="20"/>
                <w:szCs w:val="20"/>
              </w:rPr>
              <w:t>Gordon Fowler</w:t>
            </w:r>
            <w:r>
              <w:rPr>
                <w:rFonts w:ascii="Calibri" w:eastAsia="Times New Roman" w:hAnsi="Calibri" w:cs="Arial"/>
                <w:bCs/>
                <w:color w:val="000000"/>
                <w:sz w:val="20"/>
                <w:szCs w:val="20"/>
              </w:rPr>
              <w:t>, Associate Director Finance (GF)</w:t>
            </w:r>
          </w:p>
          <w:p w14:paraId="1BBFFC23"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7A2149">
              <w:rPr>
                <w:rFonts w:ascii="Calibri" w:eastAsia="Times New Roman" w:hAnsi="Calibri" w:cs="Arial"/>
                <w:b/>
                <w:bCs/>
                <w:color w:val="000000"/>
                <w:sz w:val="20"/>
                <w:szCs w:val="20"/>
              </w:rPr>
              <w:t>Cathy Price</w:t>
            </w:r>
            <w:r>
              <w:rPr>
                <w:rFonts w:ascii="Calibri" w:eastAsia="Times New Roman" w:hAnsi="Calibri" w:cs="Arial"/>
                <w:bCs/>
                <w:color w:val="000000"/>
                <w:sz w:val="20"/>
                <w:szCs w:val="20"/>
              </w:rPr>
              <w:t>, Clinical Director Primary Care (CP)</w:t>
            </w:r>
          </w:p>
          <w:p w14:paraId="2F3887B5"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7A2149">
              <w:rPr>
                <w:rFonts w:ascii="Calibri" w:eastAsia="Times New Roman" w:hAnsi="Calibri" w:cs="Arial"/>
                <w:b/>
                <w:bCs/>
                <w:color w:val="000000"/>
                <w:sz w:val="20"/>
                <w:szCs w:val="20"/>
              </w:rPr>
              <w:t>Sharon McCann</w:t>
            </w:r>
            <w:r>
              <w:rPr>
                <w:rFonts w:ascii="Calibri" w:eastAsia="Times New Roman" w:hAnsi="Calibri" w:cs="Arial"/>
                <w:bCs/>
                <w:color w:val="000000"/>
                <w:sz w:val="20"/>
                <w:szCs w:val="20"/>
              </w:rPr>
              <w:t xml:space="preserve">, Head of Quality Professions Adults Portsmouth </w:t>
            </w:r>
          </w:p>
          <w:p w14:paraId="26BAFF0D" w14:textId="77777777" w:rsidR="00917423" w:rsidRPr="007A2149" w:rsidRDefault="00917423" w:rsidP="00917423">
            <w:pPr>
              <w:suppressAutoHyphens/>
              <w:spacing w:after="0" w:line="240" w:lineRule="auto"/>
              <w:rPr>
                <w:rFonts w:ascii="Calibri" w:eastAsia="Times New Roman" w:hAnsi="Calibri" w:cs="Arial"/>
                <w:bCs/>
                <w:color w:val="000000"/>
                <w:sz w:val="20"/>
                <w:szCs w:val="20"/>
              </w:rPr>
            </w:pPr>
            <w:r w:rsidRPr="007A2149">
              <w:rPr>
                <w:rFonts w:ascii="Calibri" w:eastAsia="Times New Roman" w:hAnsi="Calibri" w:cs="Arial"/>
                <w:b/>
                <w:bCs/>
                <w:color w:val="000000"/>
                <w:sz w:val="20"/>
                <w:szCs w:val="20"/>
              </w:rPr>
              <w:t>Sarah Balchin</w:t>
            </w:r>
            <w:r>
              <w:rPr>
                <w:rFonts w:ascii="Calibri" w:eastAsia="Times New Roman" w:hAnsi="Calibri" w:cs="Arial"/>
                <w:b/>
                <w:bCs/>
                <w:color w:val="000000"/>
                <w:sz w:val="20"/>
                <w:szCs w:val="20"/>
              </w:rPr>
              <w:t xml:space="preserve">, </w:t>
            </w:r>
            <w:r w:rsidRPr="007A2149">
              <w:rPr>
                <w:rFonts w:ascii="Calibri" w:eastAsia="Times New Roman" w:hAnsi="Calibri" w:cs="Arial"/>
                <w:bCs/>
                <w:color w:val="000000"/>
                <w:sz w:val="20"/>
                <w:szCs w:val="20"/>
              </w:rPr>
              <w:t xml:space="preserve">Associate Director Patient Experience (SB) </w:t>
            </w:r>
          </w:p>
          <w:p w14:paraId="6ED75675"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7A2149">
              <w:rPr>
                <w:rFonts w:ascii="Calibri" w:eastAsia="Times New Roman" w:hAnsi="Calibri" w:cs="Arial"/>
                <w:b/>
                <w:bCs/>
                <w:color w:val="000000"/>
                <w:sz w:val="20"/>
                <w:szCs w:val="20"/>
              </w:rPr>
              <w:t xml:space="preserve">Roger </w:t>
            </w:r>
            <w:proofErr w:type="spellStart"/>
            <w:r w:rsidRPr="007A2149">
              <w:rPr>
                <w:rFonts w:ascii="Calibri" w:eastAsia="Times New Roman" w:hAnsi="Calibri" w:cs="Arial"/>
                <w:b/>
                <w:bCs/>
                <w:color w:val="000000"/>
                <w:sz w:val="20"/>
                <w:szCs w:val="20"/>
              </w:rPr>
              <w:t>Batterbury</w:t>
            </w:r>
            <w:proofErr w:type="spellEnd"/>
            <w:r>
              <w:rPr>
                <w:rFonts w:ascii="Calibri" w:eastAsia="Times New Roman" w:hAnsi="Calibri" w:cs="Arial"/>
                <w:bCs/>
                <w:color w:val="000000"/>
                <w:sz w:val="20"/>
                <w:szCs w:val="20"/>
              </w:rPr>
              <w:t xml:space="preserve">, </w:t>
            </w:r>
            <w:r w:rsidRPr="00D55074">
              <w:rPr>
                <w:rFonts w:ascii="Calibri" w:eastAsia="Times New Roman" w:hAnsi="Calibri" w:cs="Arial"/>
                <w:bCs/>
                <w:color w:val="000000"/>
                <w:sz w:val="20"/>
                <w:szCs w:val="20"/>
              </w:rPr>
              <w:t>Health watch (RB)</w:t>
            </w:r>
          </w:p>
          <w:p w14:paraId="561CC44F"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8C392D">
              <w:rPr>
                <w:rFonts w:ascii="Calibri" w:eastAsia="Times New Roman" w:hAnsi="Calibri" w:cs="Arial"/>
                <w:b/>
                <w:bCs/>
                <w:color w:val="000000"/>
                <w:sz w:val="20"/>
                <w:szCs w:val="20"/>
              </w:rPr>
              <w:t>Jayne Jenney</w:t>
            </w:r>
            <w:r>
              <w:rPr>
                <w:rFonts w:ascii="Calibri" w:eastAsia="Times New Roman" w:hAnsi="Calibri" w:cs="Arial"/>
                <w:bCs/>
                <w:color w:val="000000"/>
                <w:sz w:val="20"/>
                <w:szCs w:val="20"/>
              </w:rPr>
              <w:t>,  Corporate Support Manager and Assistant Company Secretary</w:t>
            </w:r>
          </w:p>
          <w:p w14:paraId="28A3E3A4" w14:textId="77777777" w:rsidR="00917423" w:rsidRDefault="00917423" w:rsidP="00917423">
            <w:pPr>
              <w:suppressAutoHyphens/>
              <w:spacing w:after="0" w:line="240" w:lineRule="auto"/>
              <w:rPr>
                <w:rFonts w:ascii="Calibri" w:eastAsia="Times New Roman" w:hAnsi="Calibri" w:cs="Arial"/>
                <w:bCs/>
                <w:color w:val="000000"/>
                <w:sz w:val="20"/>
                <w:szCs w:val="20"/>
              </w:rPr>
            </w:pPr>
            <w:r w:rsidRPr="008C392D">
              <w:rPr>
                <w:rFonts w:ascii="Calibri" w:eastAsia="Times New Roman" w:hAnsi="Calibri" w:cs="Arial"/>
                <w:b/>
                <w:bCs/>
                <w:color w:val="000000"/>
                <w:sz w:val="20"/>
                <w:szCs w:val="20"/>
              </w:rPr>
              <w:t>Emma Palmer</w:t>
            </w:r>
            <w:r>
              <w:rPr>
                <w:rFonts w:ascii="Calibri" w:eastAsia="Times New Roman" w:hAnsi="Calibri" w:cs="Arial"/>
                <w:bCs/>
                <w:color w:val="000000"/>
                <w:sz w:val="20"/>
                <w:szCs w:val="20"/>
              </w:rPr>
              <w:t>, Corporate Support Administrator</w:t>
            </w:r>
          </w:p>
          <w:p w14:paraId="3260D55C" w14:textId="77777777" w:rsidR="00917423" w:rsidRPr="007A2149" w:rsidRDefault="00917423" w:rsidP="00917423">
            <w:pPr>
              <w:suppressAutoHyphens/>
              <w:spacing w:after="0" w:line="240" w:lineRule="auto"/>
              <w:rPr>
                <w:rFonts w:ascii="Calibri" w:eastAsia="Times New Roman" w:hAnsi="Calibri" w:cs="Arial"/>
                <w:b/>
                <w:bCs/>
                <w:color w:val="000000"/>
                <w:sz w:val="20"/>
                <w:szCs w:val="20"/>
                <w:u w:val="single"/>
              </w:rPr>
            </w:pPr>
            <w:r w:rsidRPr="008C392D">
              <w:rPr>
                <w:rFonts w:ascii="Calibri" w:eastAsia="Times New Roman" w:hAnsi="Calibri" w:cs="Arial"/>
                <w:b/>
                <w:bCs/>
                <w:color w:val="000000"/>
                <w:sz w:val="20"/>
                <w:szCs w:val="20"/>
              </w:rPr>
              <w:t>Sam Stirling</w:t>
            </w:r>
            <w:r>
              <w:rPr>
                <w:rFonts w:ascii="Calibri" w:eastAsia="Times New Roman" w:hAnsi="Calibri" w:cs="Arial"/>
                <w:bCs/>
                <w:color w:val="000000"/>
                <w:sz w:val="20"/>
                <w:szCs w:val="20"/>
              </w:rPr>
              <w:t>, Corporate Affairs Administrator</w:t>
            </w:r>
          </w:p>
        </w:tc>
      </w:tr>
      <w:tr w:rsidR="004C3FF8" w:rsidRPr="001A2F58" w14:paraId="53ECBDE2" w14:textId="77777777" w:rsidTr="007937C8">
        <w:trPr>
          <w:cantSplit/>
          <w:trHeight w:val="275"/>
        </w:trPr>
        <w:tc>
          <w:tcPr>
            <w:tcW w:w="710" w:type="dxa"/>
            <w:shd w:val="clear" w:color="auto" w:fill="BFBFBF" w:themeFill="background1" w:themeFillShade="BF"/>
            <w:tcMar>
              <w:top w:w="113" w:type="dxa"/>
              <w:left w:w="108" w:type="dxa"/>
              <w:bottom w:w="113" w:type="dxa"/>
              <w:right w:w="108" w:type="dxa"/>
            </w:tcMar>
            <w:hideMark/>
          </w:tcPr>
          <w:p w14:paraId="5A16BFDC" w14:textId="77777777" w:rsidR="004C3FF8" w:rsidRPr="001A2F58" w:rsidRDefault="004C3FF8" w:rsidP="00BA55B0">
            <w:pPr>
              <w:suppressAutoHyphens/>
              <w:spacing w:after="0" w:line="240" w:lineRule="auto"/>
              <w:jc w:val="both"/>
              <w:rPr>
                <w:rFonts w:ascii="Calibri" w:eastAsia="Times New Roman" w:hAnsi="Calibri" w:cs="Arial"/>
                <w:b/>
                <w:color w:val="000000"/>
              </w:rPr>
            </w:pPr>
            <w:r>
              <w:rPr>
                <w:rFonts w:ascii="Calibri" w:eastAsia="Times New Roman" w:hAnsi="Calibri" w:cs="Arial"/>
                <w:b/>
                <w:color w:val="000000"/>
              </w:rPr>
              <w:t>1</w:t>
            </w:r>
          </w:p>
        </w:tc>
        <w:tc>
          <w:tcPr>
            <w:tcW w:w="9179" w:type="dxa"/>
            <w:gridSpan w:val="2"/>
            <w:shd w:val="clear" w:color="auto" w:fill="BFBFBF" w:themeFill="background1" w:themeFillShade="BF"/>
            <w:tcMar>
              <w:top w:w="113" w:type="dxa"/>
              <w:left w:w="108" w:type="dxa"/>
              <w:bottom w:w="113" w:type="dxa"/>
              <w:right w:w="108" w:type="dxa"/>
            </w:tcMar>
            <w:hideMark/>
          </w:tcPr>
          <w:p w14:paraId="35CB50EF" w14:textId="77777777" w:rsidR="004C3FF8" w:rsidRPr="001A2F58" w:rsidRDefault="004C3FF8" w:rsidP="00D87BBB">
            <w:pPr>
              <w:suppressAutoHyphens/>
              <w:spacing w:after="0" w:line="240" w:lineRule="auto"/>
              <w:jc w:val="both"/>
              <w:rPr>
                <w:rFonts w:ascii="Calibri" w:eastAsia="Times New Roman" w:hAnsi="Calibri" w:cs="Arial"/>
                <w:b/>
                <w:color w:val="000000"/>
              </w:rPr>
            </w:pPr>
            <w:r>
              <w:rPr>
                <w:rFonts w:ascii="Calibri" w:eastAsia="Times New Roman" w:hAnsi="Calibri" w:cs="Arial"/>
                <w:b/>
                <w:color w:val="000000"/>
              </w:rPr>
              <w:t xml:space="preserve">Chairman’s Welcome </w:t>
            </w:r>
            <w:r w:rsidR="00D87BBB">
              <w:rPr>
                <w:rFonts w:ascii="Calibri" w:eastAsia="Times New Roman" w:hAnsi="Calibri" w:cs="Arial"/>
                <w:b/>
                <w:color w:val="000000"/>
              </w:rPr>
              <w:t xml:space="preserve">and introduction to the Annual General Meeting </w:t>
            </w:r>
          </w:p>
        </w:tc>
      </w:tr>
      <w:tr w:rsidR="004C3FF8" w:rsidRPr="001A2F58" w14:paraId="1B52D95E" w14:textId="77777777" w:rsidTr="00BA55B0">
        <w:trPr>
          <w:cantSplit/>
          <w:trHeight w:val="148"/>
        </w:trPr>
        <w:tc>
          <w:tcPr>
            <w:tcW w:w="710" w:type="dxa"/>
            <w:tcMar>
              <w:top w:w="113" w:type="dxa"/>
              <w:left w:w="108" w:type="dxa"/>
              <w:bottom w:w="113" w:type="dxa"/>
              <w:right w:w="108" w:type="dxa"/>
            </w:tcMar>
            <w:hideMark/>
          </w:tcPr>
          <w:p w14:paraId="3C3D77DF" w14:textId="77777777" w:rsidR="004C3FF8" w:rsidRPr="001A2F58" w:rsidRDefault="004C3FF8" w:rsidP="00BA55B0">
            <w:pPr>
              <w:suppressAutoHyphens/>
              <w:spacing w:after="0" w:line="240" w:lineRule="auto"/>
              <w:jc w:val="both"/>
              <w:rPr>
                <w:rFonts w:ascii="Calibri" w:eastAsia="Times New Roman" w:hAnsi="Calibri" w:cs="Arial"/>
              </w:rPr>
            </w:pPr>
            <w:r w:rsidRPr="001A2F58">
              <w:rPr>
                <w:rFonts w:ascii="Calibri" w:eastAsia="Times New Roman" w:hAnsi="Calibri" w:cs="Arial"/>
                <w:color w:val="000000"/>
              </w:rPr>
              <w:t>1.1</w:t>
            </w:r>
          </w:p>
        </w:tc>
        <w:tc>
          <w:tcPr>
            <w:tcW w:w="9179" w:type="dxa"/>
            <w:gridSpan w:val="2"/>
            <w:tcMar>
              <w:top w:w="113" w:type="dxa"/>
              <w:left w:w="108" w:type="dxa"/>
              <w:bottom w:w="113" w:type="dxa"/>
              <w:right w:w="108" w:type="dxa"/>
            </w:tcMar>
            <w:hideMark/>
          </w:tcPr>
          <w:p w14:paraId="1D2C67A7" w14:textId="77777777" w:rsidR="00622135" w:rsidRDefault="00024B93" w:rsidP="00622135">
            <w:pPr>
              <w:widowControl w:val="0"/>
              <w:suppressAutoHyphens/>
              <w:autoSpaceDE w:val="0"/>
              <w:autoSpaceDN w:val="0"/>
              <w:adjustRightInd w:val="0"/>
              <w:spacing w:after="0" w:line="240" w:lineRule="auto"/>
              <w:jc w:val="both"/>
              <w:rPr>
                <w:rFonts w:ascii="Calibri" w:eastAsia="Times New Roman" w:hAnsi="Calibri" w:cs="Calibri"/>
                <w:lang w:eastAsia="en-GB"/>
              </w:rPr>
            </w:pPr>
            <w:r>
              <w:rPr>
                <w:rFonts w:ascii="Calibri" w:eastAsia="Times New Roman" w:hAnsi="Calibri" w:cs="Calibri"/>
                <w:lang w:eastAsia="en-GB"/>
              </w:rPr>
              <w:t>The Chair person</w:t>
            </w:r>
            <w:r w:rsidR="00622135">
              <w:rPr>
                <w:rFonts w:ascii="Calibri" w:eastAsia="Times New Roman" w:hAnsi="Calibri" w:cs="Calibri"/>
                <w:lang w:eastAsia="en-GB"/>
              </w:rPr>
              <w:t xml:space="preserve">, </w:t>
            </w:r>
            <w:r>
              <w:rPr>
                <w:rFonts w:ascii="Calibri" w:eastAsia="Times New Roman" w:hAnsi="Calibri" w:cs="Calibri"/>
                <w:lang w:eastAsia="en-GB"/>
              </w:rPr>
              <w:t>Catherine Mason (CM)</w:t>
            </w:r>
            <w:r w:rsidR="00622135">
              <w:rPr>
                <w:rFonts w:ascii="Calibri" w:eastAsia="Times New Roman" w:hAnsi="Calibri" w:cs="Calibri"/>
                <w:lang w:eastAsia="en-GB"/>
              </w:rPr>
              <w:t xml:space="preserve"> welcomed members of the Trust, public, partner organisations and staff to Solent NHS Trust’s </w:t>
            </w:r>
            <w:r w:rsidR="00BA55B0">
              <w:rPr>
                <w:rFonts w:ascii="Calibri" w:eastAsia="Times New Roman" w:hAnsi="Calibri" w:cs="Calibri"/>
                <w:lang w:eastAsia="en-GB"/>
              </w:rPr>
              <w:t>8</w:t>
            </w:r>
            <w:r w:rsidR="00622135" w:rsidRPr="001F5102">
              <w:rPr>
                <w:rFonts w:ascii="Calibri" w:eastAsia="Times New Roman" w:hAnsi="Calibri" w:cs="Calibri"/>
                <w:vertAlign w:val="superscript"/>
                <w:lang w:eastAsia="en-GB"/>
              </w:rPr>
              <w:t>th</w:t>
            </w:r>
            <w:r w:rsidR="00622135">
              <w:rPr>
                <w:rFonts w:ascii="Calibri" w:eastAsia="Times New Roman" w:hAnsi="Calibri" w:cs="Calibri"/>
                <w:lang w:eastAsia="en-GB"/>
              </w:rPr>
              <w:t xml:space="preserve"> Annual General Meeting. </w:t>
            </w:r>
          </w:p>
          <w:p w14:paraId="4B9129A4" w14:textId="77777777" w:rsidR="00622135" w:rsidRDefault="00622135" w:rsidP="00854AF7">
            <w:pPr>
              <w:widowControl w:val="0"/>
              <w:suppressAutoHyphens/>
              <w:autoSpaceDE w:val="0"/>
              <w:autoSpaceDN w:val="0"/>
              <w:adjustRightInd w:val="0"/>
              <w:spacing w:after="0" w:line="240" w:lineRule="auto"/>
              <w:jc w:val="both"/>
              <w:rPr>
                <w:rFonts w:ascii="Calibri" w:eastAsia="Times New Roman" w:hAnsi="Calibri" w:cs="Calibri"/>
                <w:lang w:eastAsia="en-GB"/>
              </w:rPr>
            </w:pPr>
          </w:p>
          <w:p w14:paraId="1AF7465B" w14:textId="77777777" w:rsidR="00622135" w:rsidRPr="001A2F58" w:rsidRDefault="00024B93" w:rsidP="00622135">
            <w:pPr>
              <w:widowControl w:val="0"/>
              <w:suppressAutoHyphens/>
              <w:autoSpaceDE w:val="0"/>
              <w:autoSpaceDN w:val="0"/>
              <w:adjustRightInd w:val="0"/>
              <w:spacing w:after="0" w:line="240" w:lineRule="auto"/>
              <w:jc w:val="both"/>
              <w:rPr>
                <w:rFonts w:ascii="Calibri" w:eastAsia="Times New Roman" w:hAnsi="Calibri" w:cs="Calibri"/>
                <w:lang w:eastAsia="en-GB"/>
              </w:rPr>
            </w:pPr>
            <w:r>
              <w:rPr>
                <w:rFonts w:ascii="Calibri" w:eastAsia="Times New Roman" w:hAnsi="Calibri" w:cs="Calibri"/>
                <w:lang w:eastAsia="en-GB"/>
              </w:rPr>
              <w:t>CM explained</w:t>
            </w:r>
            <w:r w:rsidR="00F65793">
              <w:rPr>
                <w:rFonts w:ascii="Calibri" w:eastAsia="Times New Roman" w:hAnsi="Calibri" w:cs="Calibri"/>
                <w:lang w:eastAsia="en-GB"/>
              </w:rPr>
              <w:t xml:space="preserve"> the format of the meeting and explained</w:t>
            </w:r>
            <w:r>
              <w:rPr>
                <w:rFonts w:ascii="Calibri" w:eastAsia="Times New Roman" w:hAnsi="Calibri" w:cs="Calibri"/>
                <w:lang w:eastAsia="en-GB"/>
              </w:rPr>
              <w:t xml:space="preserve"> </w:t>
            </w:r>
            <w:r w:rsidR="00F65793">
              <w:rPr>
                <w:rFonts w:ascii="Calibri" w:eastAsia="Times New Roman" w:hAnsi="Calibri" w:cs="Calibri"/>
                <w:lang w:eastAsia="en-GB"/>
              </w:rPr>
              <w:t>support available on each table. CM thanked the choir for their performance.</w:t>
            </w:r>
            <w:r>
              <w:rPr>
                <w:rFonts w:ascii="Calibri" w:eastAsia="Times New Roman" w:hAnsi="Calibri" w:cs="Calibri"/>
                <w:lang w:eastAsia="en-GB"/>
              </w:rPr>
              <w:t xml:space="preserve"> </w:t>
            </w:r>
          </w:p>
        </w:tc>
      </w:tr>
      <w:tr w:rsidR="004C3FF8" w:rsidRPr="001A2F58" w14:paraId="062032A6" w14:textId="77777777" w:rsidTr="00BA55B0">
        <w:trPr>
          <w:cantSplit/>
          <w:trHeight w:val="148"/>
        </w:trPr>
        <w:tc>
          <w:tcPr>
            <w:tcW w:w="710" w:type="dxa"/>
            <w:tcMar>
              <w:top w:w="113" w:type="dxa"/>
              <w:left w:w="108" w:type="dxa"/>
              <w:bottom w:w="113" w:type="dxa"/>
              <w:right w:w="108" w:type="dxa"/>
            </w:tcMar>
          </w:tcPr>
          <w:p w14:paraId="5469A97D" w14:textId="77777777" w:rsidR="004C3FF8" w:rsidRPr="001A2F58" w:rsidRDefault="004C3FF8"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1.2</w:t>
            </w:r>
          </w:p>
        </w:tc>
        <w:tc>
          <w:tcPr>
            <w:tcW w:w="9179" w:type="dxa"/>
            <w:gridSpan w:val="2"/>
            <w:tcMar>
              <w:top w:w="113" w:type="dxa"/>
              <w:left w:w="108" w:type="dxa"/>
              <w:bottom w:w="113" w:type="dxa"/>
              <w:right w:w="108" w:type="dxa"/>
            </w:tcMar>
          </w:tcPr>
          <w:p w14:paraId="7497FF0B" w14:textId="77777777" w:rsidR="009B30BF" w:rsidRPr="001A2F58" w:rsidRDefault="00024B93" w:rsidP="00800B7D">
            <w:pPr>
              <w:widowControl w:val="0"/>
              <w:suppressAutoHyphens/>
              <w:autoSpaceDE w:val="0"/>
              <w:autoSpaceDN w:val="0"/>
              <w:adjustRightInd w:val="0"/>
              <w:spacing w:after="0" w:line="240" w:lineRule="auto"/>
              <w:jc w:val="both"/>
              <w:rPr>
                <w:rFonts w:ascii="Calibri" w:eastAsia="Times New Roman" w:hAnsi="Calibri" w:cs="Calibri"/>
                <w:lang w:eastAsia="en-GB"/>
              </w:rPr>
            </w:pPr>
            <w:r>
              <w:rPr>
                <w:rFonts w:ascii="Calibri" w:eastAsia="Times New Roman" w:hAnsi="Calibri" w:cs="Calibri"/>
                <w:lang w:eastAsia="en-GB"/>
              </w:rPr>
              <w:t>CM</w:t>
            </w:r>
            <w:r w:rsidR="00622135">
              <w:rPr>
                <w:rFonts w:ascii="Calibri" w:eastAsia="Times New Roman" w:hAnsi="Calibri" w:cs="Calibri"/>
                <w:lang w:eastAsia="en-GB"/>
              </w:rPr>
              <w:t xml:space="preserve"> informed the AGM that </w:t>
            </w:r>
            <w:r w:rsidR="00215F35">
              <w:rPr>
                <w:rFonts w:ascii="Calibri" w:eastAsia="Times New Roman" w:hAnsi="Calibri" w:cs="Calibri"/>
                <w:lang w:eastAsia="en-GB"/>
              </w:rPr>
              <w:t>Social Media</w:t>
            </w:r>
            <w:r w:rsidR="009B30BF">
              <w:rPr>
                <w:rFonts w:ascii="Calibri" w:eastAsia="Times New Roman" w:hAnsi="Calibri" w:cs="Calibri"/>
                <w:lang w:eastAsia="en-GB"/>
              </w:rPr>
              <w:t xml:space="preserve"> channels were </w:t>
            </w:r>
            <w:r w:rsidR="00622135">
              <w:rPr>
                <w:rFonts w:ascii="Calibri" w:eastAsia="Times New Roman" w:hAnsi="Calibri" w:cs="Calibri"/>
                <w:lang w:eastAsia="en-GB"/>
              </w:rPr>
              <w:t xml:space="preserve">to be used </w:t>
            </w:r>
            <w:r w:rsidR="009B30BF">
              <w:rPr>
                <w:rFonts w:ascii="Calibri" w:eastAsia="Times New Roman" w:hAnsi="Calibri" w:cs="Calibri"/>
                <w:lang w:eastAsia="en-GB"/>
              </w:rPr>
              <w:t>and also asked that anyone who had objections to having their photo taken let the Head of Communications know.</w:t>
            </w:r>
          </w:p>
        </w:tc>
      </w:tr>
      <w:tr w:rsidR="004C3FF8" w:rsidRPr="001A2F58" w14:paraId="62DA0858" w14:textId="77777777" w:rsidTr="00F0217E">
        <w:trPr>
          <w:cantSplit/>
          <w:trHeight w:val="635"/>
        </w:trPr>
        <w:tc>
          <w:tcPr>
            <w:tcW w:w="710" w:type="dxa"/>
            <w:shd w:val="clear" w:color="auto" w:fill="BFBFBF" w:themeFill="background1" w:themeFillShade="BF"/>
            <w:tcMar>
              <w:top w:w="113" w:type="dxa"/>
              <w:left w:w="108" w:type="dxa"/>
              <w:bottom w:w="113" w:type="dxa"/>
              <w:right w:w="108" w:type="dxa"/>
            </w:tcMar>
            <w:hideMark/>
          </w:tcPr>
          <w:p w14:paraId="1C43C247" w14:textId="77777777" w:rsidR="004C3FF8" w:rsidRPr="001A2F58" w:rsidRDefault="004C3FF8" w:rsidP="00BA55B0">
            <w:pPr>
              <w:suppressAutoHyphens/>
              <w:spacing w:after="0" w:line="240" w:lineRule="auto"/>
              <w:jc w:val="both"/>
              <w:rPr>
                <w:rFonts w:ascii="Calibri" w:eastAsia="Times New Roman" w:hAnsi="Calibri" w:cs="Arial"/>
                <w:b/>
                <w:color w:val="000000"/>
              </w:rPr>
            </w:pPr>
            <w:r>
              <w:rPr>
                <w:rFonts w:ascii="Calibri" w:eastAsia="Times New Roman" w:hAnsi="Calibri" w:cs="Arial"/>
                <w:b/>
                <w:color w:val="000000"/>
              </w:rPr>
              <w:t>2</w:t>
            </w:r>
          </w:p>
        </w:tc>
        <w:tc>
          <w:tcPr>
            <w:tcW w:w="9179" w:type="dxa"/>
            <w:gridSpan w:val="2"/>
            <w:shd w:val="clear" w:color="auto" w:fill="BFBFBF" w:themeFill="background1" w:themeFillShade="BF"/>
            <w:tcMar>
              <w:top w:w="113" w:type="dxa"/>
              <w:left w:w="108" w:type="dxa"/>
              <w:bottom w:w="113" w:type="dxa"/>
              <w:right w:w="108" w:type="dxa"/>
            </w:tcMar>
            <w:hideMark/>
          </w:tcPr>
          <w:p w14:paraId="6E80EB91" w14:textId="31D8BF4A" w:rsidR="004C3FF8" w:rsidRPr="001A2F58" w:rsidRDefault="00D87BBB" w:rsidP="00D90839">
            <w:pPr>
              <w:suppressAutoHyphens/>
              <w:spacing w:after="0" w:line="240" w:lineRule="auto"/>
              <w:jc w:val="both"/>
              <w:rPr>
                <w:rFonts w:ascii="Calibri" w:eastAsia="Times New Roman" w:hAnsi="Calibri" w:cs="Arial"/>
                <w:color w:val="000000"/>
              </w:rPr>
            </w:pPr>
            <w:r>
              <w:rPr>
                <w:rFonts w:ascii="Calibri" w:eastAsia="Times New Roman" w:hAnsi="Calibri" w:cs="Arial"/>
                <w:b/>
                <w:color w:val="000000"/>
              </w:rPr>
              <w:t>Draft minutes of the meeting of Solent NHS Trust A</w:t>
            </w:r>
            <w:r w:rsidR="004439B1">
              <w:rPr>
                <w:rFonts w:ascii="Calibri" w:eastAsia="Times New Roman" w:hAnsi="Calibri" w:cs="Arial"/>
                <w:b/>
                <w:color w:val="000000"/>
              </w:rPr>
              <w:t xml:space="preserve">nnual General Meeting held on </w:t>
            </w:r>
            <w:r w:rsidR="00D90839">
              <w:rPr>
                <w:rFonts w:ascii="Calibri" w:eastAsia="Times New Roman" w:hAnsi="Calibri" w:cs="Arial"/>
                <w:b/>
                <w:color w:val="000000"/>
              </w:rPr>
              <w:t>10</w:t>
            </w:r>
            <w:r w:rsidR="00D90839" w:rsidRPr="00D90839">
              <w:rPr>
                <w:rFonts w:ascii="Calibri" w:eastAsia="Times New Roman" w:hAnsi="Calibri" w:cs="Arial"/>
                <w:b/>
                <w:color w:val="000000"/>
                <w:vertAlign w:val="superscript"/>
              </w:rPr>
              <w:t>th</w:t>
            </w:r>
            <w:r w:rsidR="00D90839">
              <w:rPr>
                <w:rFonts w:ascii="Calibri" w:eastAsia="Times New Roman" w:hAnsi="Calibri" w:cs="Arial"/>
                <w:b/>
                <w:color w:val="000000"/>
              </w:rPr>
              <w:t xml:space="preserve"> September 2018</w:t>
            </w:r>
            <w:r w:rsidR="00BA55B0">
              <w:rPr>
                <w:rFonts w:ascii="Calibri" w:eastAsia="Times New Roman" w:hAnsi="Calibri" w:cs="Arial"/>
                <w:b/>
                <w:color w:val="000000"/>
              </w:rPr>
              <w:t xml:space="preserve">   a</w:t>
            </w:r>
            <w:r>
              <w:rPr>
                <w:rFonts w:ascii="Calibri" w:eastAsia="Times New Roman" w:hAnsi="Calibri" w:cs="Arial"/>
                <w:b/>
                <w:color w:val="000000"/>
              </w:rPr>
              <w:t xml:space="preserve">nd matters arising </w:t>
            </w:r>
          </w:p>
        </w:tc>
      </w:tr>
      <w:tr w:rsidR="004C3FF8" w:rsidRPr="001A2F58" w14:paraId="739F9F6F" w14:textId="77777777" w:rsidTr="00BA55B0">
        <w:trPr>
          <w:cantSplit/>
          <w:trHeight w:val="32"/>
        </w:trPr>
        <w:tc>
          <w:tcPr>
            <w:tcW w:w="710" w:type="dxa"/>
            <w:tcMar>
              <w:top w:w="113" w:type="dxa"/>
              <w:left w:w="108" w:type="dxa"/>
              <w:bottom w:w="113" w:type="dxa"/>
              <w:right w:w="108" w:type="dxa"/>
            </w:tcMar>
            <w:hideMark/>
          </w:tcPr>
          <w:p w14:paraId="617EFCBF" w14:textId="77777777" w:rsidR="004C3FF8" w:rsidRPr="001A2F58" w:rsidRDefault="004C3FF8" w:rsidP="00BA55B0">
            <w:pPr>
              <w:suppressAutoHyphens/>
              <w:spacing w:after="0" w:line="240" w:lineRule="auto"/>
              <w:jc w:val="both"/>
              <w:rPr>
                <w:rFonts w:ascii="Calibri" w:eastAsia="Times New Roman" w:hAnsi="Calibri" w:cs="Arial"/>
                <w:color w:val="000000"/>
              </w:rPr>
            </w:pPr>
            <w:r w:rsidRPr="001A2F58">
              <w:rPr>
                <w:rFonts w:ascii="Calibri" w:eastAsia="Times New Roman" w:hAnsi="Calibri" w:cs="Arial"/>
                <w:color w:val="000000"/>
              </w:rPr>
              <w:t>2.1</w:t>
            </w:r>
          </w:p>
        </w:tc>
        <w:tc>
          <w:tcPr>
            <w:tcW w:w="9179" w:type="dxa"/>
            <w:gridSpan w:val="2"/>
            <w:tcMar>
              <w:top w:w="113" w:type="dxa"/>
              <w:left w:w="108" w:type="dxa"/>
              <w:bottom w:w="113" w:type="dxa"/>
              <w:right w:w="108" w:type="dxa"/>
            </w:tcMar>
            <w:hideMark/>
          </w:tcPr>
          <w:p w14:paraId="5FB310FD" w14:textId="77777777" w:rsidR="00313CD7" w:rsidRPr="001A2F58" w:rsidRDefault="00F65793" w:rsidP="00D0127F">
            <w:pPr>
              <w:suppressAutoHyphens/>
              <w:spacing w:after="0" w:line="240" w:lineRule="auto"/>
              <w:jc w:val="both"/>
              <w:rPr>
                <w:rFonts w:ascii="Calibri" w:eastAsia="Times New Roman" w:hAnsi="Calibri" w:cs="Arial"/>
                <w:bCs/>
              </w:rPr>
            </w:pPr>
            <w:r>
              <w:rPr>
                <w:rFonts w:ascii="Calibri" w:eastAsia="Times New Roman" w:hAnsi="Calibri" w:cs="Arial"/>
                <w:bCs/>
              </w:rPr>
              <w:t xml:space="preserve">It was confirmed that all Board Declarations of Interest had been updated and are available on request from the Company Secretary. </w:t>
            </w:r>
          </w:p>
        </w:tc>
      </w:tr>
      <w:tr w:rsidR="00313CD7" w:rsidRPr="001A2F58" w14:paraId="0D7FBDBA" w14:textId="77777777" w:rsidTr="004439B1">
        <w:trPr>
          <w:cantSplit/>
          <w:trHeight w:val="326"/>
        </w:trPr>
        <w:tc>
          <w:tcPr>
            <w:tcW w:w="710" w:type="dxa"/>
            <w:tcMar>
              <w:top w:w="113" w:type="dxa"/>
              <w:left w:w="108" w:type="dxa"/>
              <w:bottom w:w="113" w:type="dxa"/>
              <w:right w:w="108" w:type="dxa"/>
            </w:tcMar>
          </w:tcPr>
          <w:p w14:paraId="4DB46A3F" w14:textId="77777777" w:rsidR="00313CD7" w:rsidRPr="001A2F58" w:rsidRDefault="00D0127F"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2.2</w:t>
            </w:r>
          </w:p>
        </w:tc>
        <w:tc>
          <w:tcPr>
            <w:tcW w:w="9179" w:type="dxa"/>
            <w:gridSpan w:val="2"/>
            <w:tcMar>
              <w:top w:w="113" w:type="dxa"/>
              <w:left w:w="108" w:type="dxa"/>
              <w:bottom w:w="113" w:type="dxa"/>
              <w:right w:w="108" w:type="dxa"/>
            </w:tcMar>
          </w:tcPr>
          <w:p w14:paraId="1D5CD5B8" w14:textId="77777777" w:rsidR="0064620B" w:rsidRDefault="00024B93" w:rsidP="00024B93">
            <w:pPr>
              <w:suppressAutoHyphens/>
              <w:spacing w:after="0" w:line="240" w:lineRule="auto"/>
              <w:jc w:val="both"/>
              <w:rPr>
                <w:rFonts w:ascii="Calibri" w:eastAsia="Times New Roman" w:hAnsi="Calibri" w:cs="Arial"/>
                <w:bCs/>
              </w:rPr>
            </w:pPr>
            <w:r>
              <w:rPr>
                <w:rFonts w:ascii="Calibri" w:eastAsia="Times New Roman" w:hAnsi="Calibri" w:cs="Arial"/>
                <w:bCs/>
              </w:rPr>
              <w:t xml:space="preserve">The minutes of the 2018 meeting were agreed as an accurate record of the discussions held. </w:t>
            </w:r>
          </w:p>
        </w:tc>
      </w:tr>
      <w:tr w:rsidR="00024B93" w:rsidRPr="001A2F58" w14:paraId="6F1B3CD4" w14:textId="77777777" w:rsidTr="004439B1">
        <w:trPr>
          <w:cantSplit/>
          <w:trHeight w:val="326"/>
        </w:trPr>
        <w:tc>
          <w:tcPr>
            <w:tcW w:w="710" w:type="dxa"/>
            <w:tcMar>
              <w:top w:w="113" w:type="dxa"/>
              <w:left w:w="108" w:type="dxa"/>
              <w:bottom w:w="113" w:type="dxa"/>
              <w:right w:w="108" w:type="dxa"/>
            </w:tcMar>
          </w:tcPr>
          <w:p w14:paraId="789E3FCA" w14:textId="77777777" w:rsidR="00024B93" w:rsidRDefault="00F65793"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2.3</w:t>
            </w:r>
          </w:p>
        </w:tc>
        <w:tc>
          <w:tcPr>
            <w:tcW w:w="9179" w:type="dxa"/>
            <w:gridSpan w:val="2"/>
            <w:tcMar>
              <w:top w:w="113" w:type="dxa"/>
              <w:left w:w="108" w:type="dxa"/>
              <w:bottom w:w="113" w:type="dxa"/>
              <w:right w:w="108" w:type="dxa"/>
            </w:tcMar>
          </w:tcPr>
          <w:p w14:paraId="6A022390" w14:textId="27AC08E7" w:rsidR="00024B93" w:rsidRDefault="003A48C7" w:rsidP="00917423">
            <w:pPr>
              <w:suppressAutoHyphens/>
              <w:spacing w:after="0" w:line="240" w:lineRule="auto"/>
              <w:jc w:val="both"/>
              <w:rPr>
                <w:rFonts w:ascii="Calibri" w:eastAsia="Times New Roman" w:hAnsi="Calibri" w:cs="Arial"/>
                <w:bCs/>
              </w:rPr>
            </w:pPr>
            <w:r>
              <w:rPr>
                <w:rFonts w:ascii="Calibri" w:eastAsia="Times New Roman" w:hAnsi="Calibri" w:cs="Arial"/>
                <w:bCs/>
              </w:rPr>
              <w:t xml:space="preserve">CM credited Dr Alistair Stokes for his efforts over the years and shared </w:t>
            </w:r>
            <w:r w:rsidR="00FE0B8B">
              <w:rPr>
                <w:rFonts w:ascii="Calibri" w:eastAsia="Times New Roman" w:hAnsi="Calibri" w:cs="Arial"/>
                <w:bCs/>
              </w:rPr>
              <w:t xml:space="preserve">her </w:t>
            </w:r>
            <w:r>
              <w:rPr>
                <w:rFonts w:ascii="Calibri" w:eastAsia="Times New Roman" w:hAnsi="Calibri" w:cs="Arial"/>
                <w:bCs/>
              </w:rPr>
              <w:t>pride at Solent’s</w:t>
            </w:r>
            <w:r w:rsidR="00FE0B8B">
              <w:rPr>
                <w:rFonts w:ascii="Calibri" w:eastAsia="Times New Roman" w:hAnsi="Calibri" w:cs="Arial"/>
                <w:bCs/>
              </w:rPr>
              <w:t xml:space="preserve"> performance</w:t>
            </w:r>
            <w:r>
              <w:rPr>
                <w:rFonts w:ascii="Calibri" w:eastAsia="Times New Roman" w:hAnsi="Calibri" w:cs="Arial"/>
                <w:bCs/>
              </w:rPr>
              <w:t xml:space="preserve">. </w:t>
            </w:r>
            <w:r w:rsidR="00024B93">
              <w:rPr>
                <w:rFonts w:ascii="Calibri" w:eastAsia="Times New Roman" w:hAnsi="Calibri" w:cs="Arial"/>
                <w:bCs/>
              </w:rPr>
              <w:t>No matters arising were raised.</w:t>
            </w:r>
            <w:r w:rsidR="00917423">
              <w:rPr>
                <w:rFonts w:ascii="Calibri" w:eastAsia="Times New Roman" w:hAnsi="Calibri" w:cs="Arial"/>
                <w:bCs/>
              </w:rPr>
              <w:t xml:space="preserve"> CM informed the AGM that copies of the annual report are available on the website however highlighted that a small number of printed copies were also available at the meeting on request.</w:t>
            </w:r>
          </w:p>
        </w:tc>
      </w:tr>
      <w:tr w:rsidR="004C3FF8" w:rsidRPr="001A2F58" w14:paraId="3C192D2E" w14:textId="77777777" w:rsidTr="00BA55B0">
        <w:trPr>
          <w:cantSplit/>
          <w:trHeight w:val="235"/>
        </w:trPr>
        <w:tc>
          <w:tcPr>
            <w:tcW w:w="710" w:type="dxa"/>
            <w:shd w:val="clear" w:color="auto" w:fill="BFBFBF" w:themeFill="background1" w:themeFillShade="BF"/>
            <w:tcMar>
              <w:top w:w="113" w:type="dxa"/>
              <w:left w:w="108" w:type="dxa"/>
              <w:bottom w:w="113" w:type="dxa"/>
              <w:right w:w="108" w:type="dxa"/>
            </w:tcMar>
            <w:hideMark/>
          </w:tcPr>
          <w:p w14:paraId="02F971FA" w14:textId="77777777" w:rsidR="004C3FF8" w:rsidRPr="001A2F58" w:rsidRDefault="004C3FF8" w:rsidP="00BA55B0">
            <w:pPr>
              <w:suppressAutoHyphens/>
              <w:spacing w:after="0" w:line="240" w:lineRule="auto"/>
              <w:jc w:val="both"/>
              <w:rPr>
                <w:rFonts w:ascii="Calibri" w:eastAsia="Times New Roman" w:hAnsi="Calibri" w:cs="Arial"/>
                <w:b/>
                <w:color w:val="000000"/>
              </w:rPr>
            </w:pPr>
            <w:r>
              <w:rPr>
                <w:rFonts w:ascii="Calibri" w:eastAsia="Times New Roman" w:hAnsi="Calibri" w:cs="Arial"/>
                <w:b/>
                <w:color w:val="000000"/>
              </w:rPr>
              <w:lastRenderedPageBreak/>
              <w:t>3</w:t>
            </w:r>
          </w:p>
        </w:tc>
        <w:tc>
          <w:tcPr>
            <w:tcW w:w="9179" w:type="dxa"/>
            <w:gridSpan w:val="2"/>
            <w:shd w:val="clear" w:color="auto" w:fill="BFBFBF" w:themeFill="background1" w:themeFillShade="BF"/>
            <w:tcMar>
              <w:top w:w="113" w:type="dxa"/>
              <w:left w:w="108" w:type="dxa"/>
              <w:bottom w:w="113" w:type="dxa"/>
              <w:right w:w="108" w:type="dxa"/>
            </w:tcMar>
            <w:hideMark/>
          </w:tcPr>
          <w:p w14:paraId="36963918" w14:textId="77777777" w:rsidR="004C3FF8" w:rsidRPr="007C1B53" w:rsidRDefault="007C1B53" w:rsidP="007C1B53">
            <w:pPr>
              <w:pStyle w:val="Default"/>
              <w:jc w:val="both"/>
            </w:pPr>
            <w:r>
              <w:rPr>
                <w:b/>
                <w:bCs/>
                <w:sz w:val="22"/>
                <w:szCs w:val="22"/>
              </w:rPr>
              <w:t xml:space="preserve">Review of the Year 2018/19 – A presentation of the annual report and accounts </w:t>
            </w:r>
          </w:p>
        </w:tc>
      </w:tr>
      <w:tr w:rsidR="004C3FF8" w:rsidRPr="001A2F58" w14:paraId="74FCD08B" w14:textId="77777777" w:rsidTr="00BA55B0">
        <w:trPr>
          <w:cantSplit/>
          <w:trHeight w:val="148"/>
        </w:trPr>
        <w:tc>
          <w:tcPr>
            <w:tcW w:w="710" w:type="dxa"/>
            <w:tcMar>
              <w:top w:w="113" w:type="dxa"/>
              <w:left w:w="108" w:type="dxa"/>
              <w:bottom w:w="113" w:type="dxa"/>
              <w:right w:w="108" w:type="dxa"/>
            </w:tcMar>
            <w:hideMark/>
          </w:tcPr>
          <w:p w14:paraId="2CE717ED" w14:textId="77777777" w:rsidR="004C3FF8" w:rsidRPr="001A2F58" w:rsidRDefault="00CE451A"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3.1</w:t>
            </w:r>
          </w:p>
        </w:tc>
        <w:tc>
          <w:tcPr>
            <w:tcW w:w="9179" w:type="dxa"/>
            <w:gridSpan w:val="2"/>
            <w:tcMar>
              <w:top w:w="113" w:type="dxa"/>
              <w:left w:w="108" w:type="dxa"/>
              <w:bottom w:w="113" w:type="dxa"/>
              <w:right w:w="108" w:type="dxa"/>
            </w:tcMar>
            <w:hideMark/>
          </w:tcPr>
          <w:p w14:paraId="388DAD40" w14:textId="77777777" w:rsidR="00EC32B4" w:rsidRDefault="00A60C92" w:rsidP="004439B1">
            <w:pPr>
              <w:suppressAutoHyphens/>
              <w:spacing w:after="0" w:line="240" w:lineRule="auto"/>
              <w:jc w:val="both"/>
              <w:rPr>
                <w:rFonts w:ascii="Calibri" w:eastAsia="Times New Roman" w:hAnsi="Calibri" w:cs="Arial"/>
                <w:bCs/>
              </w:rPr>
            </w:pPr>
            <w:r>
              <w:rPr>
                <w:rFonts w:ascii="Calibri" w:eastAsia="Times New Roman" w:hAnsi="Calibri" w:cs="Arial"/>
                <w:bCs/>
              </w:rPr>
              <w:t>SH presented a review of 201</w:t>
            </w:r>
            <w:r w:rsidR="00BA55B0">
              <w:rPr>
                <w:rFonts w:ascii="Calibri" w:eastAsia="Times New Roman" w:hAnsi="Calibri" w:cs="Arial"/>
                <w:bCs/>
              </w:rPr>
              <w:t>8</w:t>
            </w:r>
            <w:r>
              <w:rPr>
                <w:rFonts w:ascii="Calibri" w:eastAsia="Times New Roman" w:hAnsi="Calibri" w:cs="Arial"/>
                <w:bCs/>
              </w:rPr>
              <w:t>/1</w:t>
            </w:r>
            <w:r w:rsidR="00BA55B0">
              <w:rPr>
                <w:rFonts w:ascii="Calibri" w:eastAsia="Times New Roman" w:hAnsi="Calibri" w:cs="Arial"/>
                <w:bCs/>
              </w:rPr>
              <w:t>9</w:t>
            </w:r>
            <w:r>
              <w:rPr>
                <w:rFonts w:ascii="Calibri" w:eastAsia="Times New Roman" w:hAnsi="Calibri" w:cs="Arial"/>
                <w:bCs/>
              </w:rPr>
              <w:t>.</w:t>
            </w:r>
          </w:p>
          <w:p w14:paraId="2E3C3509" w14:textId="77777777" w:rsidR="00F3216B" w:rsidRDefault="00B447F1" w:rsidP="00917423">
            <w:pPr>
              <w:pStyle w:val="ListParagraph"/>
              <w:numPr>
                <w:ilvl w:val="0"/>
                <w:numId w:val="11"/>
              </w:numPr>
              <w:suppressAutoHyphens/>
              <w:spacing w:after="0" w:line="240" w:lineRule="auto"/>
              <w:ind w:left="360"/>
              <w:jc w:val="both"/>
              <w:rPr>
                <w:rFonts w:ascii="Calibri" w:eastAsia="Times New Roman" w:hAnsi="Calibri" w:cs="Arial"/>
                <w:bCs/>
              </w:rPr>
            </w:pPr>
            <w:r>
              <w:rPr>
                <w:rFonts w:ascii="Calibri" w:eastAsia="Times New Roman" w:hAnsi="Calibri" w:cs="Arial"/>
                <w:bCs/>
              </w:rPr>
              <w:t xml:space="preserve">SH welcomed all attendees to the meeting and commented on being proud to be part of the Trust as well as being proud of the staff, service users and partnership organisations. </w:t>
            </w:r>
          </w:p>
          <w:p w14:paraId="56CB6A5E" w14:textId="77777777" w:rsidR="00166117" w:rsidRDefault="00166117" w:rsidP="00917423">
            <w:pPr>
              <w:pStyle w:val="ListParagraph"/>
              <w:numPr>
                <w:ilvl w:val="0"/>
                <w:numId w:val="12"/>
              </w:numPr>
              <w:suppressAutoHyphens/>
              <w:spacing w:after="0" w:line="240" w:lineRule="auto"/>
              <w:ind w:left="360"/>
              <w:jc w:val="both"/>
              <w:rPr>
                <w:rFonts w:ascii="Calibri" w:eastAsia="Times New Roman" w:hAnsi="Calibri" w:cs="Arial"/>
                <w:bCs/>
              </w:rPr>
            </w:pPr>
            <w:r>
              <w:rPr>
                <w:rFonts w:ascii="Calibri" w:eastAsia="Times New Roman" w:hAnsi="Calibri" w:cs="Arial"/>
                <w:bCs/>
              </w:rPr>
              <w:t xml:space="preserve">SH reflected on the positivity and challenges from the previous year and highlighted </w:t>
            </w:r>
            <w:r w:rsidR="007C120A">
              <w:rPr>
                <w:rFonts w:ascii="Calibri" w:eastAsia="Times New Roman" w:hAnsi="Calibri" w:cs="Arial"/>
                <w:bCs/>
              </w:rPr>
              <w:t xml:space="preserve">the suitability of the Trust’s strategy for the year ahead. </w:t>
            </w:r>
          </w:p>
          <w:p w14:paraId="54BC78A8" w14:textId="77777777" w:rsidR="007C120A" w:rsidRDefault="007C120A" w:rsidP="00917423">
            <w:pPr>
              <w:pStyle w:val="ListParagraph"/>
              <w:numPr>
                <w:ilvl w:val="0"/>
                <w:numId w:val="12"/>
              </w:numPr>
              <w:suppressAutoHyphens/>
              <w:spacing w:after="0" w:line="240" w:lineRule="auto"/>
              <w:ind w:left="360"/>
              <w:jc w:val="both"/>
              <w:rPr>
                <w:rFonts w:ascii="Calibri" w:eastAsia="Times New Roman" w:hAnsi="Calibri" w:cs="Arial"/>
                <w:bCs/>
              </w:rPr>
            </w:pPr>
            <w:r>
              <w:rPr>
                <w:rFonts w:ascii="Calibri" w:eastAsia="Times New Roman" w:hAnsi="Calibri" w:cs="Arial"/>
                <w:bCs/>
              </w:rPr>
              <w:t xml:space="preserve">The importance of the Trust’s ‘HEART’ values were emphasised and </w:t>
            </w:r>
            <w:r w:rsidR="0096507F">
              <w:rPr>
                <w:rFonts w:ascii="Calibri" w:eastAsia="Times New Roman" w:hAnsi="Calibri" w:cs="Arial"/>
                <w:bCs/>
              </w:rPr>
              <w:t xml:space="preserve">SH commented on how these are embedded within the organisation. </w:t>
            </w:r>
          </w:p>
          <w:p w14:paraId="5D6D9D12" w14:textId="77777777" w:rsidR="007C120A" w:rsidRDefault="0096507F" w:rsidP="00917423">
            <w:pPr>
              <w:pStyle w:val="ListParagraph"/>
              <w:numPr>
                <w:ilvl w:val="0"/>
                <w:numId w:val="6"/>
              </w:numPr>
              <w:suppressAutoHyphens/>
              <w:spacing w:after="0" w:line="240" w:lineRule="auto"/>
              <w:ind w:left="360"/>
              <w:jc w:val="both"/>
              <w:rPr>
                <w:rFonts w:ascii="Calibri" w:eastAsia="Times New Roman" w:hAnsi="Calibri" w:cs="Arial"/>
                <w:bCs/>
              </w:rPr>
            </w:pPr>
            <w:r>
              <w:rPr>
                <w:rFonts w:ascii="Calibri" w:eastAsia="Times New Roman" w:hAnsi="Calibri" w:cs="Arial"/>
                <w:bCs/>
              </w:rPr>
              <w:t xml:space="preserve">SH shared achievements of the year and reviewed the priorities for </w:t>
            </w:r>
            <w:r w:rsidR="00626B3B">
              <w:rPr>
                <w:rFonts w:ascii="Calibri" w:eastAsia="Times New Roman" w:hAnsi="Calibri" w:cs="Arial"/>
                <w:bCs/>
              </w:rPr>
              <w:t>18</w:t>
            </w:r>
            <w:r>
              <w:rPr>
                <w:rFonts w:ascii="Calibri" w:eastAsia="Times New Roman" w:hAnsi="Calibri" w:cs="Arial"/>
                <w:bCs/>
              </w:rPr>
              <w:t>/</w:t>
            </w:r>
            <w:r w:rsidR="00626B3B">
              <w:rPr>
                <w:rFonts w:ascii="Calibri" w:eastAsia="Times New Roman" w:hAnsi="Calibri" w:cs="Arial"/>
                <w:bCs/>
              </w:rPr>
              <w:t>19</w:t>
            </w:r>
            <w:r>
              <w:rPr>
                <w:rFonts w:ascii="Calibri" w:eastAsia="Times New Roman" w:hAnsi="Calibri" w:cs="Arial"/>
                <w:bCs/>
              </w:rPr>
              <w:t>.</w:t>
            </w:r>
          </w:p>
          <w:p w14:paraId="512FA5C9" w14:textId="77777777" w:rsidR="007C120A" w:rsidRDefault="00626B3B" w:rsidP="00917423">
            <w:pPr>
              <w:pStyle w:val="ListParagraph"/>
              <w:numPr>
                <w:ilvl w:val="0"/>
                <w:numId w:val="6"/>
              </w:numPr>
              <w:suppressAutoHyphens/>
              <w:spacing w:after="0" w:line="240" w:lineRule="auto"/>
              <w:ind w:left="360"/>
              <w:jc w:val="both"/>
              <w:rPr>
                <w:rFonts w:ascii="Calibri" w:eastAsia="Times New Roman" w:hAnsi="Calibri" w:cs="Arial"/>
                <w:bCs/>
              </w:rPr>
            </w:pPr>
            <w:r>
              <w:rPr>
                <w:rFonts w:ascii="Calibri" w:eastAsia="Times New Roman" w:hAnsi="Calibri" w:cs="Arial"/>
                <w:bCs/>
              </w:rPr>
              <w:t>The AGM were briefed on the ‘3 greats- Great Care, Great Place to W</w:t>
            </w:r>
            <w:r w:rsidRPr="00626B3B">
              <w:rPr>
                <w:rFonts w:ascii="Calibri" w:eastAsia="Times New Roman" w:hAnsi="Calibri" w:cs="Arial"/>
                <w:bCs/>
              </w:rPr>
              <w:t>ork and Great Value for Money’</w:t>
            </w:r>
            <w:r>
              <w:rPr>
                <w:rFonts w:ascii="Calibri" w:eastAsia="Times New Roman" w:hAnsi="Calibri" w:cs="Arial"/>
                <w:bCs/>
              </w:rPr>
              <w:t>.</w:t>
            </w:r>
          </w:p>
          <w:p w14:paraId="2BF7FF97" w14:textId="77777777" w:rsidR="00626B3B" w:rsidRPr="00626B3B" w:rsidRDefault="002A47BD" w:rsidP="00917423">
            <w:pPr>
              <w:pStyle w:val="ListParagraph"/>
              <w:numPr>
                <w:ilvl w:val="0"/>
                <w:numId w:val="6"/>
              </w:numPr>
              <w:suppressAutoHyphens/>
              <w:spacing w:after="0" w:line="240" w:lineRule="auto"/>
              <w:ind w:left="360"/>
              <w:jc w:val="both"/>
              <w:rPr>
                <w:rFonts w:ascii="Calibri" w:eastAsia="Times New Roman" w:hAnsi="Calibri" w:cs="Arial"/>
                <w:bCs/>
              </w:rPr>
            </w:pPr>
            <w:r>
              <w:rPr>
                <w:rFonts w:ascii="Calibri" w:eastAsia="Times New Roman" w:hAnsi="Calibri" w:cs="Arial"/>
                <w:bCs/>
              </w:rPr>
              <w:t>An overview of CQC visits were shared and SH c</w:t>
            </w:r>
            <w:r w:rsidR="0042609B">
              <w:rPr>
                <w:rFonts w:ascii="Calibri" w:eastAsia="Times New Roman" w:hAnsi="Calibri" w:cs="Arial"/>
                <w:bCs/>
              </w:rPr>
              <w:t>ommented on</w:t>
            </w:r>
            <w:r>
              <w:rPr>
                <w:rFonts w:ascii="Calibri" w:eastAsia="Times New Roman" w:hAnsi="Calibri" w:cs="Arial"/>
                <w:bCs/>
              </w:rPr>
              <w:t xml:space="preserve"> </w:t>
            </w:r>
            <w:r w:rsidR="003A3ADF">
              <w:rPr>
                <w:rFonts w:ascii="Calibri" w:eastAsia="Times New Roman" w:hAnsi="Calibri" w:cs="Arial"/>
                <w:bCs/>
              </w:rPr>
              <w:t>strong engagement from staff. P</w:t>
            </w:r>
            <w:r>
              <w:rPr>
                <w:rFonts w:ascii="Calibri" w:eastAsia="Times New Roman" w:hAnsi="Calibri" w:cs="Arial"/>
                <w:bCs/>
              </w:rPr>
              <w:t>osit</w:t>
            </w:r>
            <w:r w:rsidR="003A3ADF">
              <w:rPr>
                <w:rFonts w:ascii="Calibri" w:eastAsia="Times New Roman" w:hAnsi="Calibri" w:cs="Arial"/>
                <w:bCs/>
              </w:rPr>
              <w:t>ive CQC results were confirmed and SH highlighted the on-going improvement journey and learning</w:t>
            </w:r>
            <w:r>
              <w:rPr>
                <w:rFonts w:ascii="Calibri" w:eastAsia="Times New Roman" w:hAnsi="Calibri" w:cs="Arial"/>
                <w:bCs/>
              </w:rPr>
              <w:t xml:space="preserve">. </w:t>
            </w:r>
          </w:p>
          <w:p w14:paraId="64150916" w14:textId="77777777" w:rsidR="0096507F" w:rsidRDefault="00FA4A08" w:rsidP="00917423">
            <w:pPr>
              <w:pStyle w:val="ListParagraph"/>
              <w:numPr>
                <w:ilvl w:val="0"/>
                <w:numId w:val="6"/>
              </w:numPr>
              <w:suppressAutoHyphens/>
              <w:spacing w:after="0" w:line="240" w:lineRule="auto"/>
              <w:ind w:left="360"/>
              <w:jc w:val="both"/>
              <w:rPr>
                <w:rFonts w:ascii="Calibri" w:eastAsia="Times New Roman" w:hAnsi="Calibri" w:cs="Arial"/>
                <w:bCs/>
              </w:rPr>
            </w:pPr>
            <w:r>
              <w:rPr>
                <w:rFonts w:ascii="Calibri" w:eastAsia="Times New Roman" w:hAnsi="Calibri" w:cs="Arial"/>
                <w:bCs/>
              </w:rPr>
              <w:t xml:space="preserve">Significant improvements to results of the ‘Great Place to Work- Staff Survey’ were reported. </w:t>
            </w:r>
          </w:p>
          <w:p w14:paraId="160A8AE7" w14:textId="77777777" w:rsidR="003A5F09" w:rsidRDefault="003A5F09" w:rsidP="00917423">
            <w:pPr>
              <w:pStyle w:val="ListParagraph"/>
              <w:numPr>
                <w:ilvl w:val="0"/>
                <w:numId w:val="6"/>
              </w:numPr>
              <w:suppressAutoHyphens/>
              <w:spacing w:after="0" w:line="240" w:lineRule="auto"/>
              <w:ind w:left="360"/>
              <w:jc w:val="both"/>
              <w:rPr>
                <w:rFonts w:ascii="Calibri" w:eastAsia="Times New Roman" w:hAnsi="Calibri" w:cs="Arial"/>
                <w:bCs/>
              </w:rPr>
            </w:pPr>
            <w:r>
              <w:rPr>
                <w:rFonts w:ascii="Calibri" w:eastAsia="Times New Roman" w:hAnsi="Calibri" w:cs="Arial"/>
                <w:bCs/>
              </w:rPr>
              <w:t>SH explained focus on wellbeing and introduction of sessions, such as the ‘</w:t>
            </w:r>
            <w:proofErr w:type="spellStart"/>
            <w:r>
              <w:rPr>
                <w:rFonts w:ascii="Calibri" w:eastAsia="Times New Roman" w:hAnsi="Calibri" w:cs="Arial"/>
                <w:bCs/>
              </w:rPr>
              <w:t>Curious</w:t>
            </w:r>
            <w:r w:rsidR="00325335">
              <w:rPr>
                <w:rFonts w:ascii="Calibri" w:eastAsia="Times New Roman" w:hAnsi="Calibri" w:cs="Arial"/>
                <w:bCs/>
              </w:rPr>
              <w:t>i</w:t>
            </w:r>
            <w:r>
              <w:rPr>
                <w:rFonts w:ascii="Calibri" w:eastAsia="Times New Roman" w:hAnsi="Calibri" w:cs="Arial"/>
                <w:bCs/>
              </w:rPr>
              <w:t>Tea</w:t>
            </w:r>
            <w:proofErr w:type="spellEnd"/>
            <w:r>
              <w:rPr>
                <w:rFonts w:ascii="Calibri" w:eastAsia="Times New Roman" w:hAnsi="Calibri" w:cs="Arial"/>
                <w:bCs/>
              </w:rPr>
              <w:t>’ events.</w:t>
            </w:r>
          </w:p>
          <w:p w14:paraId="2D7F87B3" w14:textId="77777777" w:rsidR="003A5F09" w:rsidRDefault="00AB51A1" w:rsidP="00917423">
            <w:pPr>
              <w:pStyle w:val="ListParagraph"/>
              <w:numPr>
                <w:ilvl w:val="0"/>
                <w:numId w:val="6"/>
              </w:numPr>
              <w:suppressAutoHyphens/>
              <w:spacing w:after="0" w:line="240" w:lineRule="auto"/>
              <w:ind w:left="360"/>
              <w:jc w:val="both"/>
              <w:rPr>
                <w:rFonts w:ascii="Calibri" w:eastAsia="Times New Roman" w:hAnsi="Calibri" w:cs="Arial"/>
                <w:bCs/>
              </w:rPr>
            </w:pPr>
            <w:r>
              <w:rPr>
                <w:rFonts w:ascii="Calibri" w:eastAsia="Times New Roman" w:hAnsi="Calibri" w:cs="Arial"/>
                <w:bCs/>
              </w:rPr>
              <w:t xml:space="preserve">The AGM were provided an overview of the value of partnership and system working. </w:t>
            </w:r>
          </w:p>
          <w:p w14:paraId="1085B852" w14:textId="77777777" w:rsidR="009F76CA" w:rsidRPr="00AB51A1" w:rsidRDefault="00AB51A1" w:rsidP="00917423">
            <w:pPr>
              <w:pStyle w:val="ListParagraph"/>
              <w:numPr>
                <w:ilvl w:val="0"/>
                <w:numId w:val="6"/>
              </w:numPr>
              <w:suppressAutoHyphens/>
              <w:spacing w:after="0" w:line="240" w:lineRule="auto"/>
              <w:ind w:left="360"/>
              <w:jc w:val="both"/>
              <w:rPr>
                <w:rFonts w:ascii="Calibri" w:eastAsia="Times New Roman" w:hAnsi="Calibri" w:cs="Arial"/>
                <w:bCs/>
              </w:rPr>
            </w:pPr>
            <w:r>
              <w:rPr>
                <w:rFonts w:ascii="Calibri" w:eastAsia="Times New Roman" w:hAnsi="Calibri" w:cs="Arial"/>
                <w:bCs/>
              </w:rPr>
              <w:t xml:space="preserve">SH highlighted the Trusts continuing dedication to innovation. </w:t>
            </w:r>
            <w:r w:rsidR="009F76CA" w:rsidRPr="00AB51A1">
              <w:rPr>
                <w:rFonts w:ascii="Calibri" w:eastAsia="Times New Roman" w:hAnsi="Calibri" w:cs="Arial"/>
                <w:bCs/>
              </w:rPr>
              <w:t xml:space="preserve"> </w:t>
            </w:r>
          </w:p>
        </w:tc>
      </w:tr>
      <w:tr w:rsidR="008944DE" w:rsidRPr="001A2F58" w14:paraId="31DA7715" w14:textId="77777777" w:rsidTr="00BA55B0">
        <w:trPr>
          <w:cantSplit/>
          <w:trHeight w:val="148"/>
        </w:trPr>
        <w:tc>
          <w:tcPr>
            <w:tcW w:w="710" w:type="dxa"/>
            <w:tcMar>
              <w:top w:w="113" w:type="dxa"/>
              <w:left w:w="108" w:type="dxa"/>
              <w:bottom w:w="113" w:type="dxa"/>
              <w:right w:w="108" w:type="dxa"/>
            </w:tcMar>
          </w:tcPr>
          <w:p w14:paraId="21D94B86" w14:textId="77777777" w:rsidR="008944DE" w:rsidRPr="001A2F58" w:rsidRDefault="008944DE"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3.2</w:t>
            </w:r>
          </w:p>
        </w:tc>
        <w:tc>
          <w:tcPr>
            <w:tcW w:w="9179" w:type="dxa"/>
            <w:gridSpan w:val="2"/>
            <w:tcMar>
              <w:top w:w="113" w:type="dxa"/>
              <w:left w:w="108" w:type="dxa"/>
              <w:bottom w:w="113" w:type="dxa"/>
              <w:right w:w="108" w:type="dxa"/>
            </w:tcMar>
          </w:tcPr>
          <w:p w14:paraId="2833243B" w14:textId="77777777" w:rsidR="00F76E8F" w:rsidRPr="001C29CF" w:rsidRDefault="00D57E2B" w:rsidP="003C4DF7">
            <w:pPr>
              <w:suppressAutoHyphens/>
              <w:spacing w:after="0" w:line="240" w:lineRule="auto"/>
              <w:jc w:val="both"/>
              <w:rPr>
                <w:rFonts w:ascii="Calibri" w:eastAsia="Times New Roman" w:hAnsi="Calibri" w:cs="Arial"/>
                <w:bCs/>
                <w:u w:val="single"/>
              </w:rPr>
            </w:pPr>
            <w:r w:rsidRPr="00471621">
              <w:rPr>
                <w:rFonts w:ascii="Calibri" w:eastAsia="Times New Roman" w:hAnsi="Calibri" w:cs="Arial"/>
                <w:bCs/>
                <w:u w:val="single"/>
              </w:rPr>
              <w:t>Quality Account</w:t>
            </w:r>
          </w:p>
          <w:p w14:paraId="4D01A906" w14:textId="77777777" w:rsidR="005E62E9" w:rsidRDefault="003C4DF7" w:rsidP="003C4DF7">
            <w:pPr>
              <w:suppressAutoHyphens/>
              <w:spacing w:after="0" w:line="240" w:lineRule="auto"/>
              <w:jc w:val="both"/>
              <w:rPr>
                <w:rFonts w:ascii="Calibri" w:eastAsia="Times New Roman" w:hAnsi="Calibri" w:cs="Arial"/>
                <w:bCs/>
              </w:rPr>
            </w:pPr>
            <w:r>
              <w:rPr>
                <w:rFonts w:ascii="Calibri" w:eastAsia="Times New Roman" w:hAnsi="Calibri" w:cs="Arial"/>
                <w:bCs/>
              </w:rPr>
              <w:t xml:space="preserve">JA </w:t>
            </w:r>
            <w:r w:rsidR="001C29CF">
              <w:rPr>
                <w:rFonts w:ascii="Calibri" w:eastAsia="Times New Roman" w:hAnsi="Calibri" w:cs="Arial"/>
                <w:bCs/>
              </w:rPr>
              <w:t xml:space="preserve">briefed the AGM on the </w:t>
            </w:r>
            <w:r>
              <w:rPr>
                <w:rFonts w:ascii="Calibri" w:eastAsia="Times New Roman" w:hAnsi="Calibri" w:cs="Arial"/>
                <w:bCs/>
              </w:rPr>
              <w:t>quality account for 201</w:t>
            </w:r>
            <w:r w:rsidR="00BD20FC">
              <w:rPr>
                <w:rFonts w:ascii="Calibri" w:eastAsia="Times New Roman" w:hAnsi="Calibri" w:cs="Arial"/>
                <w:bCs/>
              </w:rPr>
              <w:t>8</w:t>
            </w:r>
            <w:r>
              <w:rPr>
                <w:rFonts w:ascii="Calibri" w:eastAsia="Times New Roman" w:hAnsi="Calibri" w:cs="Arial"/>
                <w:bCs/>
              </w:rPr>
              <w:t>/1</w:t>
            </w:r>
            <w:r w:rsidR="00BD20FC">
              <w:rPr>
                <w:rFonts w:ascii="Calibri" w:eastAsia="Times New Roman" w:hAnsi="Calibri" w:cs="Arial"/>
                <w:bCs/>
              </w:rPr>
              <w:t>9</w:t>
            </w:r>
            <w:r w:rsidR="001C29CF">
              <w:rPr>
                <w:rFonts w:ascii="Calibri" w:eastAsia="Times New Roman" w:hAnsi="Calibri" w:cs="Arial"/>
                <w:bCs/>
              </w:rPr>
              <w:t>.</w:t>
            </w:r>
          </w:p>
          <w:p w14:paraId="53BE30DB" w14:textId="77777777" w:rsidR="00B57AA9" w:rsidRDefault="006C6EEA" w:rsidP="00D43F8D">
            <w:pPr>
              <w:pStyle w:val="ListParagraph"/>
              <w:numPr>
                <w:ilvl w:val="0"/>
                <w:numId w:val="7"/>
              </w:numPr>
              <w:suppressAutoHyphens/>
              <w:spacing w:after="0" w:line="240" w:lineRule="auto"/>
              <w:jc w:val="both"/>
              <w:rPr>
                <w:rFonts w:ascii="Calibri" w:eastAsia="Times New Roman" w:hAnsi="Calibri" w:cs="Arial"/>
                <w:bCs/>
              </w:rPr>
            </w:pPr>
            <w:r>
              <w:rPr>
                <w:rFonts w:ascii="Calibri" w:eastAsia="Times New Roman" w:hAnsi="Calibri" w:cs="Arial"/>
                <w:bCs/>
              </w:rPr>
              <w:t xml:space="preserve">JA provided an overview of quality priorities for the year ahead and plans to deliver ‘good to great’ care. </w:t>
            </w:r>
          </w:p>
          <w:p w14:paraId="42652E0E" w14:textId="77777777" w:rsidR="006C6EEA" w:rsidRDefault="00E003FC" w:rsidP="00D43F8D">
            <w:pPr>
              <w:pStyle w:val="ListParagraph"/>
              <w:numPr>
                <w:ilvl w:val="0"/>
                <w:numId w:val="7"/>
              </w:numPr>
              <w:suppressAutoHyphens/>
              <w:spacing w:after="0" w:line="240" w:lineRule="auto"/>
              <w:jc w:val="both"/>
              <w:rPr>
                <w:rFonts w:ascii="Calibri" w:eastAsia="Times New Roman" w:hAnsi="Calibri" w:cs="Arial"/>
                <w:bCs/>
              </w:rPr>
            </w:pPr>
            <w:r>
              <w:rPr>
                <w:rFonts w:ascii="Calibri" w:eastAsia="Times New Roman" w:hAnsi="Calibri" w:cs="Arial"/>
                <w:bCs/>
              </w:rPr>
              <w:t xml:space="preserve">JA explained </w:t>
            </w:r>
            <w:r w:rsidR="007952EA">
              <w:rPr>
                <w:rFonts w:ascii="Calibri" w:eastAsia="Times New Roman" w:hAnsi="Calibri" w:cs="Arial"/>
                <w:bCs/>
              </w:rPr>
              <w:t xml:space="preserve">work to build on Duty of Candour requirements and Freedom to Speak Up. </w:t>
            </w:r>
          </w:p>
          <w:p w14:paraId="3EA4A986" w14:textId="77777777" w:rsidR="007952EA" w:rsidRDefault="008D30F9" w:rsidP="00D43F8D">
            <w:pPr>
              <w:pStyle w:val="ListParagraph"/>
              <w:numPr>
                <w:ilvl w:val="0"/>
                <w:numId w:val="7"/>
              </w:numPr>
              <w:suppressAutoHyphens/>
              <w:spacing w:after="0" w:line="240" w:lineRule="auto"/>
              <w:jc w:val="both"/>
              <w:rPr>
                <w:rFonts w:ascii="Calibri" w:eastAsia="Times New Roman" w:hAnsi="Calibri" w:cs="Arial"/>
                <w:bCs/>
              </w:rPr>
            </w:pPr>
            <w:r>
              <w:rPr>
                <w:rFonts w:ascii="Calibri" w:eastAsia="Times New Roman" w:hAnsi="Calibri" w:cs="Arial"/>
                <w:bCs/>
              </w:rPr>
              <w:t xml:space="preserve">The AGM were briefed on the Trust’s focus on improvement and JA shared the service line priorities for the year ahead to ensure improved outcomes for service users. </w:t>
            </w:r>
          </w:p>
          <w:p w14:paraId="4E085CBC" w14:textId="77777777" w:rsidR="00830223" w:rsidRPr="008D30F9" w:rsidRDefault="008D30F9" w:rsidP="008D30F9">
            <w:pPr>
              <w:pStyle w:val="ListParagraph"/>
              <w:numPr>
                <w:ilvl w:val="0"/>
                <w:numId w:val="7"/>
              </w:numPr>
              <w:suppressAutoHyphens/>
              <w:spacing w:after="0" w:line="240" w:lineRule="auto"/>
              <w:jc w:val="both"/>
              <w:rPr>
                <w:rFonts w:ascii="Calibri" w:eastAsia="Times New Roman" w:hAnsi="Calibri" w:cs="Arial"/>
                <w:bCs/>
              </w:rPr>
            </w:pPr>
            <w:r>
              <w:rPr>
                <w:rFonts w:ascii="Calibri" w:eastAsia="Times New Roman" w:hAnsi="Calibri" w:cs="Arial"/>
                <w:bCs/>
              </w:rPr>
              <w:t xml:space="preserve">JA shared pride of representing nursing and Allied Health Professionals (AHPs) across the Trust. </w:t>
            </w:r>
            <w:r w:rsidR="00830223" w:rsidRPr="008D30F9">
              <w:rPr>
                <w:rFonts w:ascii="Calibri" w:eastAsia="Times New Roman" w:hAnsi="Calibri" w:cs="Arial"/>
                <w:bCs/>
              </w:rPr>
              <w:t xml:space="preserve"> </w:t>
            </w:r>
          </w:p>
        </w:tc>
      </w:tr>
      <w:tr w:rsidR="007952EA" w:rsidRPr="001A2F58" w14:paraId="1190933C" w14:textId="77777777" w:rsidTr="00BA55B0">
        <w:trPr>
          <w:cantSplit/>
          <w:trHeight w:val="148"/>
        </w:trPr>
        <w:tc>
          <w:tcPr>
            <w:tcW w:w="710" w:type="dxa"/>
            <w:tcMar>
              <w:top w:w="113" w:type="dxa"/>
              <w:left w:w="108" w:type="dxa"/>
              <w:bottom w:w="113" w:type="dxa"/>
              <w:right w:w="108" w:type="dxa"/>
            </w:tcMar>
          </w:tcPr>
          <w:p w14:paraId="251731DA" w14:textId="77777777" w:rsidR="007952EA" w:rsidRDefault="007952EA"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3.3</w:t>
            </w:r>
          </w:p>
        </w:tc>
        <w:tc>
          <w:tcPr>
            <w:tcW w:w="9179" w:type="dxa"/>
            <w:gridSpan w:val="2"/>
            <w:tcMar>
              <w:top w:w="113" w:type="dxa"/>
              <w:left w:w="108" w:type="dxa"/>
              <w:bottom w:w="113" w:type="dxa"/>
              <w:right w:w="108" w:type="dxa"/>
            </w:tcMar>
          </w:tcPr>
          <w:p w14:paraId="05E04E24" w14:textId="77777777" w:rsidR="008D30F9" w:rsidRDefault="000F121C" w:rsidP="00CB54F6">
            <w:pPr>
              <w:suppressAutoHyphens/>
              <w:spacing w:after="0" w:line="240" w:lineRule="auto"/>
              <w:jc w:val="both"/>
              <w:rPr>
                <w:rFonts w:ascii="Calibri" w:eastAsia="Times New Roman" w:hAnsi="Calibri" w:cs="Arial"/>
                <w:bCs/>
              </w:rPr>
            </w:pPr>
            <w:r>
              <w:rPr>
                <w:rFonts w:ascii="Calibri" w:eastAsia="Times New Roman" w:hAnsi="Calibri" w:cs="Arial"/>
                <w:bCs/>
              </w:rPr>
              <w:t>Ella</w:t>
            </w:r>
            <w:r w:rsidR="00E71AFC">
              <w:rPr>
                <w:rFonts w:ascii="Calibri" w:eastAsia="Times New Roman" w:hAnsi="Calibri" w:cs="Arial"/>
                <w:bCs/>
              </w:rPr>
              <w:t xml:space="preserve"> Riley</w:t>
            </w:r>
            <w:r>
              <w:rPr>
                <w:rFonts w:ascii="Calibri" w:eastAsia="Times New Roman" w:hAnsi="Calibri" w:cs="Arial"/>
                <w:bCs/>
              </w:rPr>
              <w:t xml:space="preserve"> from Young Shapers provided a presentation explaining their work to </w:t>
            </w:r>
            <w:r w:rsidR="00865597">
              <w:rPr>
                <w:rFonts w:ascii="Calibri" w:eastAsia="Times New Roman" w:hAnsi="Calibri" w:cs="Arial"/>
                <w:bCs/>
              </w:rPr>
              <w:t>get young people involved in</w:t>
            </w:r>
            <w:r w:rsidR="00CB54F6">
              <w:rPr>
                <w:rFonts w:ascii="Calibri" w:eastAsia="Times New Roman" w:hAnsi="Calibri" w:cs="Arial"/>
                <w:bCs/>
              </w:rPr>
              <w:t xml:space="preserve"> giving their view on services. </w:t>
            </w:r>
          </w:p>
          <w:p w14:paraId="09227BAC" w14:textId="77777777" w:rsidR="008D30F9" w:rsidRDefault="008D30F9" w:rsidP="007952EA">
            <w:pPr>
              <w:suppressAutoHyphens/>
              <w:spacing w:after="0" w:line="240" w:lineRule="auto"/>
              <w:jc w:val="both"/>
              <w:rPr>
                <w:rFonts w:ascii="Calibri" w:eastAsia="Times New Roman" w:hAnsi="Calibri" w:cs="Arial"/>
                <w:bCs/>
              </w:rPr>
            </w:pPr>
          </w:p>
          <w:p w14:paraId="0AEF18A1" w14:textId="77777777" w:rsidR="007952EA" w:rsidRPr="00334A47" w:rsidRDefault="00CA34B5" w:rsidP="007952EA">
            <w:pPr>
              <w:suppressAutoHyphens/>
              <w:spacing w:after="0" w:line="240" w:lineRule="auto"/>
              <w:jc w:val="both"/>
              <w:rPr>
                <w:rFonts w:ascii="Calibri" w:eastAsia="Times New Roman" w:hAnsi="Calibri" w:cs="Arial"/>
                <w:bCs/>
              </w:rPr>
            </w:pPr>
            <w:r>
              <w:rPr>
                <w:rFonts w:ascii="Calibri" w:eastAsia="Times New Roman" w:hAnsi="Calibri" w:cs="Arial"/>
                <w:bCs/>
              </w:rPr>
              <w:t xml:space="preserve">Ella shared </w:t>
            </w:r>
            <w:r w:rsidR="00BC6CBD">
              <w:rPr>
                <w:rFonts w:ascii="Calibri" w:eastAsia="Times New Roman" w:hAnsi="Calibri" w:cs="Arial"/>
                <w:bCs/>
              </w:rPr>
              <w:t xml:space="preserve">changes made as a result of the Young Shapers and explained </w:t>
            </w:r>
            <w:r w:rsidR="00334A47">
              <w:rPr>
                <w:rFonts w:ascii="Calibri" w:eastAsia="Times New Roman" w:hAnsi="Calibri" w:cs="Arial"/>
                <w:bCs/>
              </w:rPr>
              <w:t xml:space="preserve">further work required to interact with younger service users. </w:t>
            </w:r>
          </w:p>
        </w:tc>
      </w:tr>
      <w:tr w:rsidR="0079632A" w:rsidRPr="001A2F58" w14:paraId="4DE9CAF7" w14:textId="77777777" w:rsidTr="00BA55B0">
        <w:trPr>
          <w:cantSplit/>
          <w:trHeight w:val="148"/>
        </w:trPr>
        <w:tc>
          <w:tcPr>
            <w:tcW w:w="710" w:type="dxa"/>
            <w:tcMar>
              <w:top w:w="113" w:type="dxa"/>
              <w:left w:w="108" w:type="dxa"/>
              <w:bottom w:w="113" w:type="dxa"/>
              <w:right w:w="108" w:type="dxa"/>
            </w:tcMar>
          </w:tcPr>
          <w:p w14:paraId="726D27DB" w14:textId="77777777" w:rsidR="0079632A" w:rsidRDefault="007952EA"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3.4</w:t>
            </w:r>
          </w:p>
        </w:tc>
        <w:tc>
          <w:tcPr>
            <w:tcW w:w="9179" w:type="dxa"/>
            <w:gridSpan w:val="2"/>
            <w:tcMar>
              <w:top w:w="113" w:type="dxa"/>
              <w:left w:w="108" w:type="dxa"/>
              <w:bottom w:w="113" w:type="dxa"/>
              <w:right w:w="108" w:type="dxa"/>
            </w:tcMar>
          </w:tcPr>
          <w:p w14:paraId="609EEC33" w14:textId="77777777" w:rsidR="00074AE7" w:rsidRPr="00186BD9" w:rsidRDefault="00313130" w:rsidP="004439B1">
            <w:pPr>
              <w:suppressAutoHyphens/>
              <w:spacing w:after="0" w:line="240" w:lineRule="auto"/>
              <w:jc w:val="both"/>
              <w:rPr>
                <w:rFonts w:ascii="Calibri" w:eastAsia="Times New Roman" w:hAnsi="Calibri" w:cs="Arial"/>
                <w:bCs/>
                <w:u w:val="single"/>
              </w:rPr>
            </w:pPr>
            <w:r w:rsidRPr="00976912">
              <w:rPr>
                <w:rFonts w:ascii="Calibri" w:eastAsia="Times New Roman" w:hAnsi="Calibri" w:cs="Arial"/>
                <w:bCs/>
                <w:u w:val="single"/>
              </w:rPr>
              <w:t>Financial Overview</w:t>
            </w:r>
          </w:p>
          <w:p w14:paraId="4BD8533E" w14:textId="77777777" w:rsidR="00334A47" w:rsidRDefault="0084181A" w:rsidP="00966832">
            <w:pPr>
              <w:pStyle w:val="ListParagraph"/>
              <w:numPr>
                <w:ilvl w:val="0"/>
                <w:numId w:val="9"/>
              </w:numPr>
              <w:suppressAutoHyphens/>
              <w:spacing w:after="0" w:line="240" w:lineRule="auto"/>
              <w:jc w:val="both"/>
              <w:rPr>
                <w:rFonts w:ascii="Calibri" w:eastAsia="Times New Roman" w:hAnsi="Calibri" w:cs="Arial"/>
                <w:bCs/>
              </w:rPr>
            </w:pPr>
            <w:r>
              <w:rPr>
                <w:rFonts w:ascii="Calibri" w:eastAsia="Times New Roman" w:hAnsi="Calibri" w:cs="Arial"/>
                <w:bCs/>
              </w:rPr>
              <w:t>AS shared positivity of relationships with other organisations and how these relationships are instrumental to the effectiveness of the Trust.</w:t>
            </w:r>
          </w:p>
          <w:p w14:paraId="44FE4EE2" w14:textId="77777777" w:rsidR="00334A47" w:rsidRDefault="00EA4A15" w:rsidP="00966832">
            <w:pPr>
              <w:pStyle w:val="ListParagraph"/>
              <w:numPr>
                <w:ilvl w:val="0"/>
                <w:numId w:val="9"/>
              </w:numPr>
              <w:suppressAutoHyphens/>
              <w:spacing w:after="0" w:line="240" w:lineRule="auto"/>
              <w:jc w:val="both"/>
              <w:rPr>
                <w:rFonts w:ascii="Calibri" w:eastAsia="Times New Roman" w:hAnsi="Calibri" w:cs="Arial"/>
                <w:bCs/>
              </w:rPr>
            </w:pPr>
            <w:r>
              <w:rPr>
                <w:rFonts w:ascii="Calibri" w:eastAsia="Times New Roman" w:hAnsi="Calibri" w:cs="Arial"/>
                <w:bCs/>
              </w:rPr>
              <w:t xml:space="preserve">The AGM were informed of recent award for innovative partnering between Solent and Portsmouth Clinical Commissioning Group (CCG). </w:t>
            </w:r>
          </w:p>
          <w:p w14:paraId="6B251A60" w14:textId="77777777" w:rsidR="00E83867" w:rsidRPr="00487499" w:rsidRDefault="00E83867" w:rsidP="00966832">
            <w:pPr>
              <w:pStyle w:val="ListParagraph"/>
              <w:numPr>
                <w:ilvl w:val="0"/>
                <w:numId w:val="9"/>
              </w:numPr>
              <w:suppressAutoHyphens/>
              <w:spacing w:after="0" w:line="240" w:lineRule="auto"/>
              <w:jc w:val="both"/>
              <w:rPr>
                <w:rFonts w:ascii="Calibri" w:eastAsia="Times New Roman" w:hAnsi="Calibri" w:cs="Arial"/>
                <w:bCs/>
              </w:rPr>
            </w:pPr>
            <w:r w:rsidRPr="00487499">
              <w:rPr>
                <w:rFonts w:ascii="Calibri" w:eastAsia="Times New Roman" w:hAnsi="Calibri" w:cs="Arial"/>
                <w:bCs/>
              </w:rPr>
              <w:t xml:space="preserve">AS explained achievement of financial performance for 18/19.It was confirmed that the Trust was in a break even position for the first time in three years and that all statutory requirements had been delivered. </w:t>
            </w:r>
          </w:p>
          <w:p w14:paraId="0971D2C2" w14:textId="77777777" w:rsidR="00E83867" w:rsidRDefault="00074F53" w:rsidP="00966832">
            <w:pPr>
              <w:pStyle w:val="ListParagraph"/>
              <w:numPr>
                <w:ilvl w:val="0"/>
                <w:numId w:val="9"/>
              </w:numPr>
              <w:suppressAutoHyphens/>
              <w:spacing w:after="0" w:line="240" w:lineRule="auto"/>
              <w:jc w:val="both"/>
              <w:rPr>
                <w:rFonts w:ascii="Calibri" w:eastAsia="Times New Roman" w:hAnsi="Calibri" w:cs="Arial"/>
                <w:bCs/>
              </w:rPr>
            </w:pPr>
            <w:r>
              <w:rPr>
                <w:rFonts w:ascii="Calibri" w:eastAsia="Times New Roman" w:hAnsi="Calibri" w:cs="Arial"/>
                <w:bCs/>
              </w:rPr>
              <w:t xml:space="preserve">The AGM were briefed on savings achieved and investments made. </w:t>
            </w:r>
          </w:p>
          <w:p w14:paraId="6EAF15F2" w14:textId="77777777" w:rsidR="005548F0" w:rsidRPr="00074F53" w:rsidRDefault="00074F53" w:rsidP="00074F53">
            <w:pPr>
              <w:pStyle w:val="ListParagraph"/>
              <w:numPr>
                <w:ilvl w:val="0"/>
                <w:numId w:val="9"/>
              </w:numPr>
              <w:suppressAutoHyphens/>
              <w:spacing w:after="0" w:line="240" w:lineRule="auto"/>
              <w:jc w:val="both"/>
              <w:rPr>
                <w:rFonts w:ascii="Calibri" w:eastAsia="Times New Roman" w:hAnsi="Calibri" w:cs="Arial"/>
                <w:bCs/>
              </w:rPr>
            </w:pPr>
            <w:r>
              <w:rPr>
                <w:rFonts w:ascii="Calibri" w:eastAsia="Times New Roman" w:hAnsi="Calibri" w:cs="Arial"/>
                <w:bCs/>
              </w:rPr>
              <w:t xml:space="preserve">AS informed of capital money spent, with a focus on patient environments. </w:t>
            </w:r>
          </w:p>
        </w:tc>
      </w:tr>
      <w:tr w:rsidR="00260088" w:rsidRPr="001A2F58" w14:paraId="7563922A" w14:textId="77777777" w:rsidTr="00BA55B0">
        <w:trPr>
          <w:cantSplit/>
          <w:trHeight w:val="148"/>
        </w:trPr>
        <w:tc>
          <w:tcPr>
            <w:tcW w:w="710" w:type="dxa"/>
            <w:tcMar>
              <w:top w:w="113" w:type="dxa"/>
              <w:left w:w="108" w:type="dxa"/>
              <w:bottom w:w="113" w:type="dxa"/>
              <w:right w:w="108" w:type="dxa"/>
            </w:tcMar>
          </w:tcPr>
          <w:p w14:paraId="1D1C4EDB" w14:textId="77777777" w:rsidR="00260088" w:rsidRDefault="00E47381"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lastRenderedPageBreak/>
              <w:t>3.4</w:t>
            </w:r>
          </w:p>
        </w:tc>
        <w:tc>
          <w:tcPr>
            <w:tcW w:w="9179" w:type="dxa"/>
            <w:gridSpan w:val="2"/>
            <w:tcMar>
              <w:top w:w="113" w:type="dxa"/>
              <w:left w:w="108" w:type="dxa"/>
              <w:bottom w:w="113" w:type="dxa"/>
              <w:right w:w="108" w:type="dxa"/>
            </w:tcMar>
          </w:tcPr>
          <w:p w14:paraId="6209FB54" w14:textId="77777777" w:rsidR="00274117" w:rsidRPr="00274117" w:rsidRDefault="004D6879" w:rsidP="00274117">
            <w:pPr>
              <w:suppressAutoHyphens/>
              <w:spacing w:after="0" w:line="240" w:lineRule="auto"/>
              <w:jc w:val="both"/>
              <w:rPr>
                <w:rFonts w:ascii="Calibri" w:eastAsia="Times New Roman" w:hAnsi="Calibri" w:cs="Arial"/>
                <w:bCs/>
              </w:rPr>
            </w:pPr>
            <w:r>
              <w:rPr>
                <w:rFonts w:ascii="Calibri" w:eastAsia="Times New Roman" w:hAnsi="Calibri" w:cs="Arial"/>
                <w:bCs/>
              </w:rPr>
              <w:t>SH explained the opportunities for the year ahead and aspirations</w:t>
            </w:r>
            <w:r w:rsidR="00433147">
              <w:rPr>
                <w:rFonts w:ascii="Calibri" w:eastAsia="Times New Roman" w:hAnsi="Calibri" w:cs="Arial"/>
                <w:bCs/>
              </w:rPr>
              <w:t xml:space="preserve"> for further partnership working</w:t>
            </w:r>
            <w:r>
              <w:rPr>
                <w:rFonts w:ascii="Calibri" w:eastAsia="Times New Roman" w:hAnsi="Calibri" w:cs="Arial"/>
                <w:bCs/>
              </w:rPr>
              <w:t xml:space="preserve"> to become an Integrated Care System (ICS). </w:t>
            </w:r>
          </w:p>
          <w:p w14:paraId="33FBA234" w14:textId="77777777" w:rsidR="00274117" w:rsidRDefault="00274117" w:rsidP="004D6879">
            <w:pPr>
              <w:suppressAutoHyphens/>
              <w:spacing w:after="0" w:line="240" w:lineRule="auto"/>
              <w:jc w:val="both"/>
              <w:rPr>
                <w:rFonts w:ascii="Calibri" w:eastAsia="Times New Roman" w:hAnsi="Calibri" w:cs="Arial"/>
                <w:bCs/>
              </w:rPr>
            </w:pPr>
          </w:p>
          <w:p w14:paraId="578A72D1" w14:textId="77777777" w:rsidR="0017313D" w:rsidRPr="004D6879" w:rsidRDefault="003753E8" w:rsidP="003753E8">
            <w:pPr>
              <w:suppressAutoHyphens/>
              <w:spacing w:after="0" w:line="240" w:lineRule="auto"/>
              <w:jc w:val="both"/>
              <w:rPr>
                <w:rFonts w:ascii="Calibri" w:eastAsia="Times New Roman" w:hAnsi="Calibri" w:cs="Arial"/>
                <w:bCs/>
              </w:rPr>
            </w:pPr>
            <w:r>
              <w:rPr>
                <w:rFonts w:ascii="Calibri" w:eastAsia="Times New Roman" w:hAnsi="Calibri" w:cs="Arial"/>
                <w:bCs/>
              </w:rPr>
              <w:t>SH commented on challenges and</w:t>
            </w:r>
            <w:r w:rsidR="004D6879">
              <w:rPr>
                <w:rFonts w:ascii="Calibri" w:eastAsia="Times New Roman" w:hAnsi="Calibri" w:cs="Arial"/>
                <w:bCs/>
              </w:rPr>
              <w:t xml:space="preserve"> highlighted the importance of staying true to the Trust values whilst maintaining a safe, sustainable workforce and focusing on transforming and adapting services.</w:t>
            </w:r>
            <w:r w:rsidR="00433147">
              <w:rPr>
                <w:rFonts w:ascii="Calibri" w:eastAsia="Times New Roman" w:hAnsi="Calibri" w:cs="Arial"/>
                <w:bCs/>
              </w:rPr>
              <w:t xml:space="preserve"> SH highlighted commitment to improvement and recognition of excellent work within the Trust. </w:t>
            </w:r>
          </w:p>
        </w:tc>
      </w:tr>
      <w:tr w:rsidR="004C3FF8" w:rsidRPr="001A2F58" w14:paraId="7062FE6F" w14:textId="77777777" w:rsidTr="00BA55B0">
        <w:trPr>
          <w:cantSplit/>
          <w:trHeight w:val="148"/>
        </w:trPr>
        <w:tc>
          <w:tcPr>
            <w:tcW w:w="710" w:type="dxa"/>
            <w:shd w:val="clear" w:color="auto" w:fill="BFBFBF" w:themeFill="background1" w:themeFillShade="BF"/>
            <w:tcMar>
              <w:top w:w="113" w:type="dxa"/>
              <w:left w:w="108" w:type="dxa"/>
              <w:bottom w:w="113" w:type="dxa"/>
              <w:right w:w="108" w:type="dxa"/>
            </w:tcMar>
            <w:hideMark/>
          </w:tcPr>
          <w:p w14:paraId="07EB5816" w14:textId="77777777" w:rsidR="004C3FF8" w:rsidRPr="001A2F58" w:rsidRDefault="004C3FF8" w:rsidP="00BA55B0">
            <w:pPr>
              <w:suppressAutoHyphens/>
              <w:spacing w:after="0" w:line="240" w:lineRule="auto"/>
              <w:jc w:val="both"/>
              <w:rPr>
                <w:rFonts w:ascii="Calibri" w:eastAsia="Times New Roman" w:hAnsi="Calibri" w:cs="Arial"/>
                <w:b/>
                <w:color w:val="000000"/>
              </w:rPr>
            </w:pPr>
            <w:r>
              <w:rPr>
                <w:rFonts w:ascii="Calibri" w:eastAsia="Times New Roman" w:hAnsi="Calibri" w:cs="Arial"/>
                <w:b/>
                <w:color w:val="000000"/>
              </w:rPr>
              <w:t>4</w:t>
            </w:r>
          </w:p>
        </w:tc>
        <w:tc>
          <w:tcPr>
            <w:tcW w:w="9179" w:type="dxa"/>
            <w:gridSpan w:val="2"/>
            <w:shd w:val="clear" w:color="auto" w:fill="BFBFBF" w:themeFill="background1" w:themeFillShade="BF"/>
            <w:tcMar>
              <w:top w:w="113" w:type="dxa"/>
              <w:left w:w="108" w:type="dxa"/>
              <w:bottom w:w="113" w:type="dxa"/>
              <w:right w:w="108" w:type="dxa"/>
            </w:tcMar>
            <w:hideMark/>
          </w:tcPr>
          <w:p w14:paraId="6A9EFD29" w14:textId="77777777" w:rsidR="004C3FF8" w:rsidRPr="003525CC" w:rsidRDefault="000F121C" w:rsidP="00BA55B0">
            <w:pPr>
              <w:tabs>
                <w:tab w:val="left" w:pos="720"/>
                <w:tab w:val="center" w:pos="4320"/>
                <w:tab w:val="right" w:pos="8640"/>
              </w:tabs>
              <w:suppressAutoHyphens/>
              <w:spacing w:after="0" w:line="240" w:lineRule="auto"/>
              <w:rPr>
                <w:rFonts w:ascii="Calibri" w:eastAsia="Times New Roman" w:hAnsi="Calibri" w:cs="Arial"/>
                <w:b/>
                <w:bCs/>
              </w:rPr>
            </w:pPr>
            <w:r>
              <w:rPr>
                <w:rFonts w:eastAsia="Times New Roman" w:cs="Arial"/>
                <w:b/>
                <w:bCs/>
              </w:rPr>
              <w:t>Facilitated open discussion session – including question and answers with the Board</w:t>
            </w:r>
          </w:p>
        </w:tc>
      </w:tr>
      <w:tr w:rsidR="004C3FF8" w:rsidRPr="001A2F58" w14:paraId="04706F96" w14:textId="77777777" w:rsidTr="00BA55B0">
        <w:trPr>
          <w:cantSplit/>
          <w:trHeight w:val="148"/>
        </w:trPr>
        <w:tc>
          <w:tcPr>
            <w:tcW w:w="710" w:type="dxa"/>
            <w:tcMar>
              <w:top w:w="113" w:type="dxa"/>
              <w:left w:w="108" w:type="dxa"/>
              <w:bottom w:w="113" w:type="dxa"/>
              <w:right w:w="108" w:type="dxa"/>
            </w:tcMar>
            <w:hideMark/>
          </w:tcPr>
          <w:p w14:paraId="20C7E1C9" w14:textId="77777777" w:rsidR="004C3FF8" w:rsidRPr="001A2F58" w:rsidRDefault="004C3FF8" w:rsidP="00BA55B0">
            <w:pPr>
              <w:suppressAutoHyphens/>
              <w:spacing w:after="0" w:line="240" w:lineRule="auto"/>
              <w:jc w:val="both"/>
              <w:rPr>
                <w:rFonts w:ascii="Calibri" w:eastAsia="Times New Roman" w:hAnsi="Calibri" w:cs="Arial"/>
                <w:color w:val="000000"/>
              </w:rPr>
            </w:pPr>
            <w:r w:rsidRPr="001A2F58">
              <w:rPr>
                <w:rFonts w:ascii="Calibri" w:eastAsia="Times New Roman" w:hAnsi="Calibri" w:cs="Arial"/>
                <w:color w:val="000000"/>
              </w:rPr>
              <w:t>4.1</w:t>
            </w:r>
          </w:p>
        </w:tc>
        <w:tc>
          <w:tcPr>
            <w:tcW w:w="9179" w:type="dxa"/>
            <w:gridSpan w:val="2"/>
            <w:tcMar>
              <w:top w:w="113" w:type="dxa"/>
              <w:left w:w="108" w:type="dxa"/>
              <w:bottom w:w="113" w:type="dxa"/>
              <w:right w:w="108" w:type="dxa"/>
            </w:tcMar>
            <w:hideMark/>
          </w:tcPr>
          <w:p w14:paraId="2F2DA06E" w14:textId="77777777" w:rsidR="003D3BE1" w:rsidRPr="005C5480" w:rsidRDefault="000F121C" w:rsidP="00B61227">
            <w:pPr>
              <w:tabs>
                <w:tab w:val="left" w:pos="720"/>
                <w:tab w:val="center" w:pos="4320"/>
                <w:tab w:val="right" w:pos="8640"/>
              </w:tabs>
              <w:suppressAutoHyphens/>
              <w:spacing w:after="0" w:line="240" w:lineRule="auto"/>
              <w:rPr>
                <w:rFonts w:ascii="Calibri" w:eastAsia="Times New Roman" w:hAnsi="Calibri" w:cs="Times New Roman"/>
                <w:color w:val="000000"/>
                <w:kern w:val="32"/>
                <w:szCs w:val="32"/>
              </w:rPr>
            </w:pPr>
            <w:r>
              <w:rPr>
                <w:rFonts w:eastAsia="Times New Roman"/>
                <w:color w:val="000000"/>
                <w:kern w:val="32"/>
                <w:szCs w:val="32"/>
              </w:rPr>
              <w:t>Meeting attendees were given the opportunity for a group discussion to raise any points of clarity and questions for the panel.</w:t>
            </w:r>
          </w:p>
        </w:tc>
      </w:tr>
      <w:tr w:rsidR="004C3FF8" w:rsidRPr="001A2F58" w14:paraId="6AA0AFC6" w14:textId="77777777" w:rsidTr="00BA55B0">
        <w:trPr>
          <w:cantSplit/>
          <w:trHeight w:val="148"/>
        </w:trPr>
        <w:tc>
          <w:tcPr>
            <w:tcW w:w="710" w:type="dxa"/>
            <w:shd w:val="clear" w:color="auto" w:fill="BFBFBF" w:themeFill="background1" w:themeFillShade="BF"/>
            <w:tcMar>
              <w:top w:w="113" w:type="dxa"/>
              <w:left w:w="108" w:type="dxa"/>
              <w:bottom w:w="113" w:type="dxa"/>
              <w:right w:w="108" w:type="dxa"/>
            </w:tcMar>
            <w:hideMark/>
          </w:tcPr>
          <w:p w14:paraId="687575E0" w14:textId="77777777" w:rsidR="004C3FF8" w:rsidRPr="001A2F58" w:rsidRDefault="004C3FF8" w:rsidP="00BA55B0">
            <w:pPr>
              <w:suppressAutoHyphens/>
              <w:spacing w:after="0" w:line="240" w:lineRule="auto"/>
              <w:jc w:val="both"/>
              <w:rPr>
                <w:rFonts w:ascii="Calibri" w:eastAsia="Times New Roman" w:hAnsi="Calibri" w:cs="Arial"/>
                <w:b/>
                <w:color w:val="000000"/>
              </w:rPr>
            </w:pPr>
            <w:r>
              <w:rPr>
                <w:rFonts w:ascii="Calibri" w:eastAsia="Times New Roman" w:hAnsi="Calibri" w:cs="Arial"/>
                <w:b/>
                <w:color w:val="000000"/>
              </w:rPr>
              <w:t>5</w:t>
            </w:r>
          </w:p>
        </w:tc>
        <w:tc>
          <w:tcPr>
            <w:tcW w:w="9179" w:type="dxa"/>
            <w:gridSpan w:val="2"/>
            <w:shd w:val="clear" w:color="auto" w:fill="BFBFBF" w:themeFill="background1" w:themeFillShade="BF"/>
            <w:tcMar>
              <w:top w:w="113" w:type="dxa"/>
              <w:left w:w="108" w:type="dxa"/>
              <w:bottom w:w="113" w:type="dxa"/>
              <w:right w:w="108" w:type="dxa"/>
            </w:tcMar>
            <w:hideMark/>
          </w:tcPr>
          <w:p w14:paraId="7D380EE7" w14:textId="77777777" w:rsidR="004C3FF8" w:rsidRPr="001A2F58" w:rsidRDefault="00D87BBB" w:rsidP="00BA55B0">
            <w:pPr>
              <w:suppressAutoHyphens/>
              <w:spacing w:after="0" w:line="240" w:lineRule="auto"/>
              <w:jc w:val="both"/>
              <w:rPr>
                <w:rFonts w:ascii="Calibri" w:eastAsia="Times New Roman" w:hAnsi="Calibri" w:cs="Arial"/>
                <w:b/>
                <w:bCs/>
              </w:rPr>
            </w:pPr>
            <w:r>
              <w:rPr>
                <w:rFonts w:ascii="Calibri" w:eastAsia="Times New Roman" w:hAnsi="Calibri" w:cs="Arial"/>
                <w:b/>
                <w:bCs/>
              </w:rPr>
              <w:t xml:space="preserve">Questions and answers to the panel </w:t>
            </w:r>
          </w:p>
        </w:tc>
      </w:tr>
      <w:tr w:rsidR="004C3FF8" w:rsidRPr="001A2F58" w14:paraId="03F12881" w14:textId="77777777" w:rsidTr="00BA55B0">
        <w:trPr>
          <w:cantSplit/>
          <w:trHeight w:val="148"/>
        </w:trPr>
        <w:tc>
          <w:tcPr>
            <w:tcW w:w="710" w:type="dxa"/>
            <w:tcMar>
              <w:top w:w="113" w:type="dxa"/>
              <w:left w:w="108" w:type="dxa"/>
              <w:bottom w:w="113" w:type="dxa"/>
              <w:right w:w="108" w:type="dxa"/>
            </w:tcMar>
            <w:hideMark/>
          </w:tcPr>
          <w:p w14:paraId="31842283" w14:textId="77777777" w:rsidR="004C3FF8" w:rsidRPr="001A2F58" w:rsidRDefault="00D3687A"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5.1</w:t>
            </w:r>
          </w:p>
        </w:tc>
        <w:tc>
          <w:tcPr>
            <w:tcW w:w="9179" w:type="dxa"/>
            <w:gridSpan w:val="2"/>
            <w:tcMar>
              <w:top w:w="113" w:type="dxa"/>
              <w:left w:w="108" w:type="dxa"/>
              <w:bottom w:w="113" w:type="dxa"/>
              <w:right w:w="108" w:type="dxa"/>
            </w:tcMar>
            <w:hideMark/>
          </w:tcPr>
          <w:p w14:paraId="352CBE6D" w14:textId="77777777" w:rsidR="00BF057A" w:rsidRDefault="009103EC" w:rsidP="00800B7D">
            <w:p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RC summarised feedback from the table, including excelled presentation from </w:t>
            </w:r>
            <w:r w:rsidRPr="00E71AFC">
              <w:rPr>
                <w:rFonts w:ascii="Calibri" w:eastAsia="Times New Roman" w:hAnsi="Calibri" w:cs="Times New Roman"/>
              </w:rPr>
              <w:t>Ella</w:t>
            </w:r>
            <w:r w:rsidR="00E71AFC">
              <w:rPr>
                <w:rFonts w:ascii="Calibri" w:eastAsia="Times New Roman" w:hAnsi="Calibri" w:cs="Times New Roman"/>
              </w:rPr>
              <w:t xml:space="preserve"> Riley (Young Shapers)</w:t>
            </w:r>
            <w:r>
              <w:rPr>
                <w:rFonts w:ascii="Calibri" w:eastAsia="Times New Roman" w:hAnsi="Calibri" w:cs="Times New Roman"/>
              </w:rPr>
              <w:t xml:space="preserve"> and easy to follow information provided. </w:t>
            </w:r>
          </w:p>
          <w:p w14:paraId="10923657" w14:textId="77777777" w:rsidR="00DE3832" w:rsidRDefault="00DE3832" w:rsidP="00800B7D">
            <w:pPr>
              <w:suppressAutoHyphens/>
              <w:spacing w:after="0" w:line="240" w:lineRule="auto"/>
              <w:jc w:val="both"/>
              <w:rPr>
                <w:rFonts w:ascii="Calibri" w:eastAsia="Times New Roman" w:hAnsi="Calibri" w:cs="Times New Roman"/>
              </w:rPr>
            </w:pPr>
          </w:p>
          <w:p w14:paraId="543B59CE" w14:textId="77777777" w:rsidR="00E0294C" w:rsidRPr="00545A4E" w:rsidRDefault="009103EC" w:rsidP="009103EC">
            <w:pPr>
              <w:suppressAutoHyphens/>
              <w:spacing w:after="0" w:line="240" w:lineRule="auto"/>
              <w:jc w:val="both"/>
              <w:rPr>
                <w:rFonts w:ascii="Calibri" w:eastAsia="Times New Roman" w:hAnsi="Calibri" w:cs="Times New Roman"/>
              </w:rPr>
            </w:pPr>
            <w:r>
              <w:rPr>
                <w:rFonts w:ascii="Calibri" w:eastAsia="Times New Roman" w:hAnsi="Calibri" w:cs="Times New Roman"/>
              </w:rPr>
              <w:t xml:space="preserve">It was confirmed that a full summary of all feedback would be provided on the website following the meeting. </w:t>
            </w:r>
          </w:p>
        </w:tc>
      </w:tr>
      <w:tr w:rsidR="00800B7D" w:rsidRPr="001A2F58" w14:paraId="7F5FA56F" w14:textId="77777777" w:rsidTr="00BA55B0">
        <w:trPr>
          <w:cantSplit/>
          <w:trHeight w:val="293"/>
        </w:trPr>
        <w:tc>
          <w:tcPr>
            <w:tcW w:w="710" w:type="dxa"/>
            <w:shd w:val="clear" w:color="auto" w:fill="auto"/>
            <w:tcMar>
              <w:top w:w="113" w:type="dxa"/>
              <w:left w:w="108" w:type="dxa"/>
              <w:bottom w:w="113" w:type="dxa"/>
              <w:right w:w="108" w:type="dxa"/>
            </w:tcMar>
          </w:tcPr>
          <w:p w14:paraId="55AB8938" w14:textId="77777777" w:rsidR="00800B7D" w:rsidRPr="0046121F" w:rsidRDefault="00800B7D"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5.2</w:t>
            </w:r>
          </w:p>
        </w:tc>
        <w:tc>
          <w:tcPr>
            <w:tcW w:w="9179" w:type="dxa"/>
            <w:gridSpan w:val="2"/>
            <w:shd w:val="clear" w:color="auto" w:fill="auto"/>
            <w:tcMar>
              <w:top w:w="113" w:type="dxa"/>
              <w:left w:w="108" w:type="dxa"/>
              <w:bottom w:w="113" w:type="dxa"/>
              <w:right w:w="108" w:type="dxa"/>
            </w:tcMar>
          </w:tcPr>
          <w:p w14:paraId="30BC1791" w14:textId="77777777" w:rsidR="009103EC" w:rsidRPr="009103EC" w:rsidRDefault="009103EC" w:rsidP="00BA55B0">
            <w:pPr>
              <w:tabs>
                <w:tab w:val="left" w:pos="1843"/>
                <w:tab w:val="left" w:pos="4536"/>
              </w:tabs>
              <w:suppressAutoHyphens/>
              <w:spacing w:after="0" w:line="240" w:lineRule="auto"/>
              <w:rPr>
                <w:rFonts w:ascii="Calibri" w:eastAsia="Times New Roman" w:hAnsi="Calibri" w:cs="Times New Roman"/>
              </w:rPr>
            </w:pPr>
            <w:r w:rsidRPr="009103EC">
              <w:rPr>
                <w:rFonts w:ascii="Calibri" w:eastAsia="Times New Roman" w:hAnsi="Calibri" w:cs="Times New Roman"/>
              </w:rPr>
              <w:t xml:space="preserve">JP shared reflections on the powerful patient video provided. </w:t>
            </w:r>
          </w:p>
          <w:p w14:paraId="3AE0D092" w14:textId="77777777" w:rsidR="009103EC" w:rsidRDefault="009103EC" w:rsidP="00BA55B0">
            <w:pPr>
              <w:tabs>
                <w:tab w:val="left" w:pos="1843"/>
                <w:tab w:val="left" w:pos="4536"/>
              </w:tabs>
              <w:suppressAutoHyphens/>
              <w:spacing w:after="0" w:line="240" w:lineRule="auto"/>
              <w:rPr>
                <w:rFonts w:ascii="Calibri" w:eastAsia="Times New Roman" w:hAnsi="Calibri" w:cs="Times New Roman"/>
                <w:b/>
              </w:rPr>
            </w:pPr>
          </w:p>
          <w:p w14:paraId="5DAE4209" w14:textId="77777777" w:rsidR="001255BD" w:rsidRPr="009103EC" w:rsidRDefault="009103EC" w:rsidP="00BA55B0">
            <w:pPr>
              <w:tabs>
                <w:tab w:val="left" w:pos="1843"/>
                <w:tab w:val="left" w:pos="4536"/>
              </w:tabs>
              <w:suppressAutoHyphens/>
              <w:spacing w:after="0" w:line="240" w:lineRule="auto"/>
              <w:rPr>
                <w:rFonts w:ascii="Calibri" w:eastAsia="Times New Roman" w:hAnsi="Calibri" w:cs="Times New Roman"/>
                <w:b/>
              </w:rPr>
            </w:pPr>
            <w:r w:rsidRPr="009103EC">
              <w:rPr>
                <w:rFonts w:ascii="Calibri" w:eastAsia="Times New Roman" w:hAnsi="Calibri" w:cs="Times New Roman"/>
                <w:b/>
              </w:rPr>
              <w:t>What are the timescales for Southampton integration work?</w:t>
            </w:r>
          </w:p>
          <w:p w14:paraId="01283AAD" w14:textId="77777777" w:rsidR="00E0294C" w:rsidRPr="00E67040" w:rsidRDefault="009103EC" w:rsidP="009103EC">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SH confirmed that this would be service led and the Trust would only bring services together where it made sense to do so.</w:t>
            </w:r>
          </w:p>
        </w:tc>
      </w:tr>
      <w:tr w:rsidR="00800B7D" w:rsidRPr="001A2F58" w14:paraId="24511355" w14:textId="77777777" w:rsidTr="00BA55B0">
        <w:trPr>
          <w:cantSplit/>
          <w:trHeight w:val="293"/>
        </w:trPr>
        <w:tc>
          <w:tcPr>
            <w:tcW w:w="710" w:type="dxa"/>
            <w:shd w:val="clear" w:color="auto" w:fill="auto"/>
            <w:tcMar>
              <w:top w:w="113" w:type="dxa"/>
              <w:left w:w="108" w:type="dxa"/>
              <w:bottom w:w="113" w:type="dxa"/>
              <w:right w:w="108" w:type="dxa"/>
            </w:tcMar>
          </w:tcPr>
          <w:p w14:paraId="135A8213" w14:textId="77777777" w:rsidR="00800B7D" w:rsidRPr="0046121F" w:rsidRDefault="00800B7D"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5.3</w:t>
            </w:r>
          </w:p>
        </w:tc>
        <w:tc>
          <w:tcPr>
            <w:tcW w:w="9179" w:type="dxa"/>
            <w:gridSpan w:val="2"/>
            <w:shd w:val="clear" w:color="auto" w:fill="auto"/>
            <w:tcMar>
              <w:top w:w="113" w:type="dxa"/>
              <w:left w:w="108" w:type="dxa"/>
              <w:bottom w:w="113" w:type="dxa"/>
              <w:right w:w="108" w:type="dxa"/>
            </w:tcMar>
          </w:tcPr>
          <w:p w14:paraId="123CBD64" w14:textId="77777777" w:rsidR="001255BD" w:rsidRDefault="001255BD" w:rsidP="00BA55B0">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MT shared feedback on the excellent presentation from Young Shapers. </w:t>
            </w:r>
          </w:p>
          <w:p w14:paraId="3F3A586E" w14:textId="77777777" w:rsidR="001255BD" w:rsidRDefault="001255BD" w:rsidP="00BA55B0">
            <w:pPr>
              <w:tabs>
                <w:tab w:val="left" w:pos="1843"/>
                <w:tab w:val="left" w:pos="4536"/>
              </w:tabs>
              <w:suppressAutoHyphens/>
              <w:spacing w:after="0" w:line="240" w:lineRule="auto"/>
              <w:rPr>
                <w:rFonts w:ascii="Calibri" w:eastAsia="Times New Roman" w:hAnsi="Calibri" w:cs="Times New Roman"/>
              </w:rPr>
            </w:pPr>
          </w:p>
          <w:p w14:paraId="3C5F4928" w14:textId="77777777" w:rsidR="001255BD" w:rsidRPr="001255BD" w:rsidRDefault="00D55074" w:rsidP="00BA55B0">
            <w:pPr>
              <w:tabs>
                <w:tab w:val="left" w:pos="1843"/>
                <w:tab w:val="left" w:pos="4536"/>
              </w:tabs>
              <w:suppressAutoHyphens/>
              <w:spacing w:after="0" w:line="240" w:lineRule="auto"/>
              <w:rPr>
                <w:rFonts w:ascii="Calibri" w:eastAsia="Times New Roman" w:hAnsi="Calibri" w:cs="Times New Roman"/>
                <w:b/>
              </w:rPr>
            </w:pPr>
            <w:r>
              <w:rPr>
                <w:rFonts w:ascii="Calibri" w:eastAsia="Times New Roman" w:hAnsi="Calibri" w:cs="Times New Roman"/>
                <w:b/>
              </w:rPr>
              <w:t>What does the</w:t>
            </w:r>
            <w:r w:rsidR="001255BD">
              <w:rPr>
                <w:rFonts w:ascii="Calibri" w:eastAsia="Times New Roman" w:hAnsi="Calibri" w:cs="Times New Roman"/>
                <w:b/>
              </w:rPr>
              <w:t xml:space="preserve"> </w:t>
            </w:r>
            <w:r w:rsidR="001255BD" w:rsidRPr="001255BD">
              <w:rPr>
                <w:rFonts w:ascii="Calibri" w:eastAsia="Times New Roman" w:hAnsi="Calibri" w:cs="Times New Roman"/>
                <w:b/>
              </w:rPr>
              <w:t>HMFA acronym</w:t>
            </w:r>
            <w:r>
              <w:rPr>
                <w:rFonts w:ascii="Calibri" w:eastAsia="Times New Roman" w:hAnsi="Calibri" w:cs="Times New Roman"/>
                <w:b/>
              </w:rPr>
              <w:t xml:space="preserve"> stand for</w:t>
            </w:r>
            <w:r w:rsidR="001255BD" w:rsidRPr="001255BD">
              <w:rPr>
                <w:rFonts w:ascii="Calibri" w:eastAsia="Times New Roman" w:hAnsi="Calibri" w:cs="Times New Roman"/>
                <w:b/>
              </w:rPr>
              <w:t xml:space="preserve">? </w:t>
            </w:r>
          </w:p>
          <w:p w14:paraId="2E864B2A" w14:textId="77777777" w:rsidR="001255BD" w:rsidRDefault="001255BD" w:rsidP="00BA55B0">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AS confirmed that this was the Healthcare Financial Management Association. </w:t>
            </w:r>
          </w:p>
          <w:p w14:paraId="70FE569B" w14:textId="77777777" w:rsidR="001255BD" w:rsidRDefault="001255BD" w:rsidP="00BA55B0">
            <w:pPr>
              <w:tabs>
                <w:tab w:val="left" w:pos="1843"/>
                <w:tab w:val="left" w:pos="4536"/>
              </w:tabs>
              <w:suppressAutoHyphens/>
              <w:spacing w:after="0" w:line="240" w:lineRule="auto"/>
              <w:rPr>
                <w:rFonts w:ascii="Calibri" w:eastAsia="Times New Roman" w:hAnsi="Calibri" w:cs="Times New Roman"/>
              </w:rPr>
            </w:pPr>
          </w:p>
          <w:p w14:paraId="684D7C08" w14:textId="77777777" w:rsidR="001255BD" w:rsidRPr="001255BD" w:rsidRDefault="001255BD" w:rsidP="00BA55B0">
            <w:pPr>
              <w:tabs>
                <w:tab w:val="left" w:pos="1843"/>
                <w:tab w:val="left" w:pos="4536"/>
              </w:tabs>
              <w:suppressAutoHyphens/>
              <w:spacing w:after="0" w:line="240" w:lineRule="auto"/>
              <w:rPr>
                <w:rFonts w:ascii="Calibri" w:eastAsia="Times New Roman" w:hAnsi="Calibri" w:cs="Times New Roman"/>
                <w:b/>
              </w:rPr>
            </w:pPr>
            <w:r w:rsidRPr="001255BD">
              <w:rPr>
                <w:rFonts w:ascii="Calibri" w:eastAsia="Times New Roman" w:hAnsi="Calibri" w:cs="Times New Roman"/>
                <w:b/>
              </w:rPr>
              <w:t>What are the Trust’s finance plans for the year ahead?</w:t>
            </w:r>
          </w:p>
          <w:p w14:paraId="7F9C2554" w14:textId="77777777" w:rsidR="00E0294C" w:rsidRPr="0026636D" w:rsidRDefault="001255BD" w:rsidP="00BA55B0">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AS confirmed delivery of the breakeven plan.  </w:t>
            </w:r>
          </w:p>
        </w:tc>
      </w:tr>
      <w:tr w:rsidR="00800B7D" w:rsidRPr="001A2F58" w14:paraId="12A1AAC3" w14:textId="77777777" w:rsidTr="00BA55B0">
        <w:trPr>
          <w:cantSplit/>
          <w:trHeight w:val="293"/>
        </w:trPr>
        <w:tc>
          <w:tcPr>
            <w:tcW w:w="710" w:type="dxa"/>
            <w:shd w:val="clear" w:color="auto" w:fill="auto"/>
            <w:tcMar>
              <w:top w:w="113" w:type="dxa"/>
              <w:left w:w="108" w:type="dxa"/>
              <w:bottom w:w="113" w:type="dxa"/>
              <w:right w:w="108" w:type="dxa"/>
            </w:tcMar>
          </w:tcPr>
          <w:p w14:paraId="555F7B9E" w14:textId="77777777" w:rsidR="00800B7D" w:rsidRPr="0046121F" w:rsidRDefault="00800B7D"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5.4</w:t>
            </w:r>
          </w:p>
        </w:tc>
        <w:tc>
          <w:tcPr>
            <w:tcW w:w="9179" w:type="dxa"/>
            <w:gridSpan w:val="2"/>
            <w:shd w:val="clear" w:color="auto" w:fill="auto"/>
            <w:tcMar>
              <w:top w:w="113" w:type="dxa"/>
              <w:left w:w="108" w:type="dxa"/>
              <w:bottom w:w="113" w:type="dxa"/>
              <w:right w:w="108" w:type="dxa"/>
            </w:tcMar>
          </w:tcPr>
          <w:p w14:paraId="4B165123" w14:textId="77777777" w:rsidR="00E0294C" w:rsidRDefault="001255BD" w:rsidP="00BA55B0">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SA provided reflections on well advanced integration work in Southampton and the importance of focus on elderly care and carers and ensuring that services are talking to each other more. </w:t>
            </w:r>
          </w:p>
          <w:p w14:paraId="32338568" w14:textId="77777777" w:rsidR="001255BD" w:rsidRDefault="001255BD" w:rsidP="00BA55B0">
            <w:pPr>
              <w:tabs>
                <w:tab w:val="left" w:pos="1843"/>
                <w:tab w:val="left" w:pos="4536"/>
              </w:tabs>
              <w:suppressAutoHyphens/>
              <w:spacing w:after="0" w:line="240" w:lineRule="auto"/>
              <w:rPr>
                <w:rFonts w:ascii="Calibri" w:eastAsia="Times New Roman" w:hAnsi="Calibri" w:cs="Times New Roman"/>
              </w:rPr>
            </w:pPr>
          </w:p>
          <w:p w14:paraId="7D91AA83" w14:textId="77777777" w:rsidR="001255BD" w:rsidRDefault="001255BD" w:rsidP="00BA55B0">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SA also shared the need to review letters sent out to the public to ensure that they are understandable and in plain English. </w:t>
            </w:r>
          </w:p>
          <w:p w14:paraId="58476B95" w14:textId="77777777" w:rsidR="001255BD" w:rsidRDefault="001255BD" w:rsidP="00BA55B0">
            <w:pPr>
              <w:tabs>
                <w:tab w:val="left" w:pos="1843"/>
                <w:tab w:val="left" w:pos="4536"/>
              </w:tabs>
              <w:suppressAutoHyphens/>
              <w:spacing w:after="0" w:line="240" w:lineRule="auto"/>
              <w:rPr>
                <w:rFonts w:ascii="Calibri" w:eastAsia="Times New Roman" w:hAnsi="Calibri" w:cs="Times New Roman"/>
              </w:rPr>
            </w:pPr>
          </w:p>
          <w:p w14:paraId="46F7270B" w14:textId="77777777" w:rsidR="00E0294C" w:rsidRPr="002B3AE8" w:rsidRDefault="001255BD" w:rsidP="001255BD">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Eleanor Van Der </w:t>
            </w:r>
            <w:proofErr w:type="spellStart"/>
            <w:r>
              <w:rPr>
                <w:rFonts w:ascii="Calibri" w:eastAsia="Times New Roman" w:hAnsi="Calibri" w:cs="Times New Roman"/>
              </w:rPr>
              <w:t>Hoest</w:t>
            </w:r>
            <w:proofErr w:type="spellEnd"/>
            <w:r>
              <w:rPr>
                <w:rFonts w:ascii="Calibri" w:eastAsia="Times New Roman" w:hAnsi="Calibri" w:cs="Times New Roman"/>
              </w:rPr>
              <w:t xml:space="preserve"> (NHS </w:t>
            </w:r>
            <w:r w:rsidR="00E0294C">
              <w:rPr>
                <w:rFonts w:ascii="Calibri" w:eastAsia="Times New Roman" w:hAnsi="Calibri" w:cs="Times New Roman"/>
              </w:rPr>
              <w:t>Volunteer</w:t>
            </w:r>
            <w:r>
              <w:rPr>
                <w:rFonts w:ascii="Calibri" w:eastAsia="Times New Roman" w:hAnsi="Calibri" w:cs="Times New Roman"/>
              </w:rPr>
              <w:t xml:space="preserve">) provided positive feedback of the AGM and commented on strong, heartfelt presentations. </w:t>
            </w:r>
            <w:r w:rsidR="00E0294C">
              <w:rPr>
                <w:rFonts w:ascii="Calibri" w:eastAsia="Times New Roman" w:hAnsi="Calibri" w:cs="Times New Roman"/>
              </w:rPr>
              <w:t xml:space="preserve"> </w:t>
            </w:r>
          </w:p>
        </w:tc>
      </w:tr>
      <w:tr w:rsidR="00800B7D" w:rsidRPr="001A2F58" w14:paraId="018A0238" w14:textId="77777777" w:rsidTr="00BA55B0">
        <w:trPr>
          <w:cantSplit/>
          <w:trHeight w:val="293"/>
        </w:trPr>
        <w:tc>
          <w:tcPr>
            <w:tcW w:w="710" w:type="dxa"/>
            <w:shd w:val="clear" w:color="auto" w:fill="auto"/>
            <w:tcMar>
              <w:top w:w="113" w:type="dxa"/>
              <w:left w:w="108" w:type="dxa"/>
              <w:bottom w:w="113" w:type="dxa"/>
              <w:right w:w="108" w:type="dxa"/>
            </w:tcMar>
          </w:tcPr>
          <w:p w14:paraId="5F20C58B" w14:textId="77777777" w:rsidR="00800B7D" w:rsidRPr="0046121F" w:rsidRDefault="00800B7D"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5.5</w:t>
            </w:r>
          </w:p>
        </w:tc>
        <w:tc>
          <w:tcPr>
            <w:tcW w:w="9179" w:type="dxa"/>
            <w:gridSpan w:val="2"/>
            <w:shd w:val="clear" w:color="auto" w:fill="auto"/>
            <w:tcMar>
              <w:top w:w="113" w:type="dxa"/>
              <w:left w:w="108" w:type="dxa"/>
              <w:bottom w:w="113" w:type="dxa"/>
              <w:right w:w="108" w:type="dxa"/>
            </w:tcMar>
          </w:tcPr>
          <w:p w14:paraId="07474303" w14:textId="77777777" w:rsidR="00B52BFC" w:rsidRDefault="000C1D24" w:rsidP="00FE68E8">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GF reported on positive discussions held regarding the presentations provided and informed of praise from a service user at this table. </w:t>
            </w:r>
          </w:p>
          <w:p w14:paraId="53E27193" w14:textId="77777777" w:rsidR="000C1D24" w:rsidRDefault="000C1D24" w:rsidP="00FE68E8">
            <w:pPr>
              <w:tabs>
                <w:tab w:val="left" w:pos="1843"/>
                <w:tab w:val="left" w:pos="4536"/>
              </w:tabs>
              <w:suppressAutoHyphens/>
              <w:spacing w:after="0" w:line="240" w:lineRule="auto"/>
              <w:rPr>
                <w:rFonts w:ascii="Calibri" w:eastAsia="Times New Roman" w:hAnsi="Calibri" w:cs="Times New Roman"/>
              </w:rPr>
            </w:pPr>
          </w:p>
          <w:p w14:paraId="312C0A0A" w14:textId="77777777" w:rsidR="00E0294C" w:rsidRPr="002B4FA2" w:rsidRDefault="000C1D24" w:rsidP="00FE68E8">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The importance of providing a Hearing Loop system for these events was emphasised. </w:t>
            </w:r>
          </w:p>
        </w:tc>
      </w:tr>
      <w:tr w:rsidR="00800B7D" w:rsidRPr="001A2F58" w14:paraId="5730A3DB" w14:textId="77777777" w:rsidTr="00BA55B0">
        <w:trPr>
          <w:cantSplit/>
          <w:trHeight w:val="293"/>
        </w:trPr>
        <w:tc>
          <w:tcPr>
            <w:tcW w:w="710" w:type="dxa"/>
            <w:shd w:val="clear" w:color="auto" w:fill="auto"/>
            <w:tcMar>
              <w:top w:w="113" w:type="dxa"/>
              <w:left w:w="108" w:type="dxa"/>
              <w:bottom w:w="113" w:type="dxa"/>
              <w:right w:w="108" w:type="dxa"/>
            </w:tcMar>
          </w:tcPr>
          <w:p w14:paraId="2683D6FE" w14:textId="77777777" w:rsidR="00800B7D" w:rsidRPr="0046121F" w:rsidRDefault="00800B7D"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lastRenderedPageBreak/>
              <w:t>5.6</w:t>
            </w:r>
          </w:p>
        </w:tc>
        <w:tc>
          <w:tcPr>
            <w:tcW w:w="9179" w:type="dxa"/>
            <w:gridSpan w:val="2"/>
            <w:shd w:val="clear" w:color="auto" w:fill="auto"/>
            <w:tcMar>
              <w:top w:w="113" w:type="dxa"/>
              <w:left w:w="108" w:type="dxa"/>
              <w:bottom w:w="113" w:type="dxa"/>
              <w:right w:w="108" w:type="dxa"/>
            </w:tcMar>
          </w:tcPr>
          <w:p w14:paraId="2ADB8E0A" w14:textId="77777777" w:rsidR="00CD54CE" w:rsidRDefault="00B52BFC" w:rsidP="00BA55B0">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AA shared discussions held regarding the clarity of information and well organised and enjoyable wellbeing sessions. AA also commented on strong sense of team work and support throughout the organisation. </w:t>
            </w:r>
          </w:p>
          <w:p w14:paraId="43E4EAB7" w14:textId="77777777" w:rsidR="00E0294C" w:rsidRDefault="00E0294C" w:rsidP="00BA55B0">
            <w:pPr>
              <w:tabs>
                <w:tab w:val="left" w:pos="1843"/>
                <w:tab w:val="left" w:pos="4536"/>
              </w:tabs>
              <w:suppressAutoHyphens/>
              <w:spacing w:after="0" w:line="240" w:lineRule="auto"/>
              <w:rPr>
                <w:rFonts w:ascii="Calibri" w:eastAsia="Times New Roman" w:hAnsi="Calibri" w:cs="Times New Roman"/>
              </w:rPr>
            </w:pPr>
          </w:p>
          <w:p w14:paraId="400D3ED7" w14:textId="77777777" w:rsidR="00E0294C" w:rsidRPr="00ED7A50" w:rsidRDefault="00B52BFC" w:rsidP="00B52BFC">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AA explained discussions regarding potential opportunities for self-referral as part of the ICP and ensuring the correct balance and realism for the next year. </w:t>
            </w:r>
          </w:p>
        </w:tc>
      </w:tr>
      <w:tr w:rsidR="00800B7D" w:rsidRPr="001A2F58" w14:paraId="21B11392" w14:textId="77777777" w:rsidTr="00BA55B0">
        <w:trPr>
          <w:cantSplit/>
          <w:trHeight w:val="293"/>
        </w:trPr>
        <w:tc>
          <w:tcPr>
            <w:tcW w:w="710" w:type="dxa"/>
            <w:shd w:val="clear" w:color="auto" w:fill="auto"/>
            <w:tcMar>
              <w:top w:w="113" w:type="dxa"/>
              <w:left w:w="108" w:type="dxa"/>
              <w:bottom w:w="113" w:type="dxa"/>
              <w:right w:w="108" w:type="dxa"/>
            </w:tcMar>
          </w:tcPr>
          <w:p w14:paraId="000AFC07" w14:textId="77777777" w:rsidR="00800B7D" w:rsidRPr="0046121F" w:rsidRDefault="00800B7D"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5.7</w:t>
            </w:r>
          </w:p>
        </w:tc>
        <w:tc>
          <w:tcPr>
            <w:tcW w:w="9179" w:type="dxa"/>
            <w:gridSpan w:val="2"/>
            <w:shd w:val="clear" w:color="auto" w:fill="auto"/>
            <w:tcMar>
              <w:top w:w="113" w:type="dxa"/>
              <w:left w:w="108" w:type="dxa"/>
              <w:bottom w:w="113" w:type="dxa"/>
              <w:right w:w="108" w:type="dxa"/>
            </w:tcMar>
          </w:tcPr>
          <w:p w14:paraId="4073487F" w14:textId="77777777" w:rsidR="00E0294C" w:rsidRPr="0013753B" w:rsidRDefault="00CD54CE" w:rsidP="00CD54CE">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SR also reiterated positive comments from the other tables and queried opportunities for ‘older and middle aged shapers’. </w:t>
            </w:r>
          </w:p>
        </w:tc>
      </w:tr>
      <w:tr w:rsidR="00800B7D" w:rsidRPr="001A2F58" w14:paraId="31CDBE16" w14:textId="77777777" w:rsidTr="00BA55B0">
        <w:trPr>
          <w:cantSplit/>
          <w:trHeight w:val="293"/>
        </w:trPr>
        <w:tc>
          <w:tcPr>
            <w:tcW w:w="710" w:type="dxa"/>
            <w:shd w:val="clear" w:color="auto" w:fill="auto"/>
            <w:tcMar>
              <w:top w:w="113" w:type="dxa"/>
              <w:left w:w="108" w:type="dxa"/>
              <w:bottom w:w="113" w:type="dxa"/>
              <w:right w:w="108" w:type="dxa"/>
            </w:tcMar>
          </w:tcPr>
          <w:p w14:paraId="21488A94" w14:textId="77777777" w:rsidR="00800B7D" w:rsidRPr="0046121F" w:rsidRDefault="00800B7D"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5.8</w:t>
            </w:r>
          </w:p>
        </w:tc>
        <w:tc>
          <w:tcPr>
            <w:tcW w:w="9179" w:type="dxa"/>
            <w:gridSpan w:val="2"/>
            <w:shd w:val="clear" w:color="auto" w:fill="auto"/>
            <w:tcMar>
              <w:top w:w="113" w:type="dxa"/>
              <w:left w:w="108" w:type="dxa"/>
              <w:bottom w:w="113" w:type="dxa"/>
              <w:right w:w="108" w:type="dxa"/>
            </w:tcMar>
          </w:tcPr>
          <w:p w14:paraId="76F90EA1" w14:textId="77777777" w:rsidR="00B829D5" w:rsidRPr="00B829D5" w:rsidRDefault="00B829D5" w:rsidP="00BA55B0">
            <w:pPr>
              <w:tabs>
                <w:tab w:val="left" w:pos="1843"/>
                <w:tab w:val="left" w:pos="4536"/>
              </w:tabs>
              <w:suppressAutoHyphens/>
              <w:spacing w:after="0" w:line="240" w:lineRule="auto"/>
              <w:rPr>
                <w:rFonts w:ascii="Calibri" w:eastAsia="Times New Roman" w:hAnsi="Calibri" w:cs="Times New Roman"/>
                <w:b/>
              </w:rPr>
            </w:pPr>
            <w:r w:rsidRPr="00B829D5">
              <w:rPr>
                <w:rFonts w:ascii="Calibri" w:eastAsia="Times New Roman" w:hAnsi="Calibri" w:cs="Times New Roman"/>
                <w:b/>
              </w:rPr>
              <w:t>Can more information on work with veterans, both planned and current</w:t>
            </w:r>
            <w:r w:rsidR="000C1D24">
              <w:rPr>
                <w:rFonts w:ascii="Calibri" w:eastAsia="Times New Roman" w:hAnsi="Calibri" w:cs="Times New Roman"/>
                <w:b/>
              </w:rPr>
              <w:t>,</w:t>
            </w:r>
            <w:r w:rsidRPr="00B829D5">
              <w:rPr>
                <w:rFonts w:ascii="Calibri" w:eastAsia="Times New Roman" w:hAnsi="Calibri" w:cs="Times New Roman"/>
                <w:b/>
              </w:rPr>
              <w:t xml:space="preserve"> be shared?</w:t>
            </w:r>
          </w:p>
          <w:p w14:paraId="4BB31F8A" w14:textId="77777777" w:rsidR="00E0294C" w:rsidRPr="00672DB2" w:rsidRDefault="00B829D5" w:rsidP="00E71AFC">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 xml:space="preserve">SH explained that there was a great deal of work happening in this area and agreed to provide a comprehensive update to those in attendance outside of the meeting. </w:t>
            </w:r>
          </w:p>
        </w:tc>
      </w:tr>
      <w:tr w:rsidR="00800B7D" w:rsidRPr="001A2F58" w14:paraId="55B9D796" w14:textId="77777777" w:rsidTr="00800B7D">
        <w:trPr>
          <w:cantSplit/>
          <w:trHeight w:val="327"/>
        </w:trPr>
        <w:tc>
          <w:tcPr>
            <w:tcW w:w="710" w:type="dxa"/>
            <w:shd w:val="clear" w:color="auto" w:fill="auto"/>
            <w:tcMar>
              <w:top w:w="113" w:type="dxa"/>
              <w:left w:w="108" w:type="dxa"/>
              <w:bottom w:w="113" w:type="dxa"/>
              <w:right w:w="108" w:type="dxa"/>
            </w:tcMar>
          </w:tcPr>
          <w:p w14:paraId="3D021A60" w14:textId="77777777" w:rsidR="00800B7D" w:rsidRPr="0046121F" w:rsidRDefault="00B829D5" w:rsidP="00BA55B0">
            <w:pPr>
              <w:suppressAutoHyphens/>
              <w:spacing w:after="0" w:line="240" w:lineRule="auto"/>
              <w:jc w:val="both"/>
              <w:rPr>
                <w:rFonts w:ascii="Calibri" w:eastAsia="Times New Roman" w:hAnsi="Calibri" w:cs="Arial"/>
                <w:color w:val="000000"/>
              </w:rPr>
            </w:pPr>
            <w:r>
              <w:rPr>
                <w:rFonts w:ascii="Calibri" w:eastAsia="Times New Roman" w:hAnsi="Calibri" w:cs="Arial"/>
                <w:color w:val="000000"/>
              </w:rPr>
              <w:t>5.9</w:t>
            </w:r>
          </w:p>
        </w:tc>
        <w:tc>
          <w:tcPr>
            <w:tcW w:w="9179" w:type="dxa"/>
            <w:gridSpan w:val="2"/>
            <w:shd w:val="clear" w:color="auto" w:fill="auto"/>
            <w:tcMar>
              <w:top w:w="113" w:type="dxa"/>
              <w:left w:w="108" w:type="dxa"/>
              <w:bottom w:w="113" w:type="dxa"/>
              <w:right w:w="108" w:type="dxa"/>
            </w:tcMar>
          </w:tcPr>
          <w:p w14:paraId="14BA9A30" w14:textId="77777777" w:rsidR="00800B7D" w:rsidRPr="00B24EBB" w:rsidRDefault="004B1E34" w:rsidP="00D3687A">
            <w:pPr>
              <w:tabs>
                <w:tab w:val="left" w:pos="1843"/>
                <w:tab w:val="left" w:pos="4536"/>
              </w:tabs>
              <w:suppressAutoHyphens/>
              <w:spacing w:after="0" w:line="240" w:lineRule="auto"/>
              <w:rPr>
                <w:rFonts w:ascii="Calibri" w:eastAsia="Times New Roman" w:hAnsi="Calibri" w:cs="Times New Roman"/>
              </w:rPr>
            </w:pPr>
            <w:r>
              <w:rPr>
                <w:rFonts w:ascii="Calibri" w:eastAsia="Times New Roman" w:hAnsi="Calibri" w:cs="Times New Roman"/>
              </w:rPr>
              <w:t>CM</w:t>
            </w:r>
            <w:r w:rsidR="00800B7D">
              <w:rPr>
                <w:rFonts w:ascii="Calibri" w:eastAsia="Times New Roman" w:hAnsi="Calibri" w:cs="Times New Roman"/>
              </w:rPr>
              <w:t xml:space="preserve"> thanked all attendees for participating in the event and the meeting was closed.  </w:t>
            </w:r>
          </w:p>
        </w:tc>
      </w:tr>
      <w:tr w:rsidR="00800B7D" w:rsidRPr="001A2F58" w14:paraId="6B420FFE" w14:textId="77777777" w:rsidTr="00D87BBB">
        <w:trPr>
          <w:cantSplit/>
          <w:trHeight w:val="293"/>
        </w:trPr>
        <w:tc>
          <w:tcPr>
            <w:tcW w:w="710" w:type="dxa"/>
            <w:shd w:val="clear" w:color="auto" w:fill="BFBFBF" w:themeFill="background1" w:themeFillShade="BF"/>
            <w:tcMar>
              <w:top w:w="113" w:type="dxa"/>
              <w:left w:w="108" w:type="dxa"/>
              <w:bottom w:w="113" w:type="dxa"/>
              <w:right w:w="108" w:type="dxa"/>
            </w:tcMar>
          </w:tcPr>
          <w:p w14:paraId="55907F84" w14:textId="77777777" w:rsidR="00800B7D" w:rsidRPr="00D87BBB" w:rsidRDefault="00800B7D" w:rsidP="00BA55B0">
            <w:pPr>
              <w:suppressAutoHyphens/>
              <w:spacing w:after="0" w:line="240" w:lineRule="auto"/>
              <w:jc w:val="both"/>
              <w:rPr>
                <w:rFonts w:ascii="Calibri" w:eastAsia="Times New Roman" w:hAnsi="Calibri" w:cs="Arial"/>
                <w:b/>
                <w:color w:val="000000"/>
              </w:rPr>
            </w:pPr>
            <w:r w:rsidRPr="00D87BBB">
              <w:rPr>
                <w:rFonts w:ascii="Calibri" w:eastAsia="Times New Roman" w:hAnsi="Calibri" w:cs="Arial"/>
                <w:b/>
                <w:color w:val="000000"/>
              </w:rPr>
              <w:t>6</w:t>
            </w:r>
          </w:p>
        </w:tc>
        <w:tc>
          <w:tcPr>
            <w:tcW w:w="9179" w:type="dxa"/>
            <w:gridSpan w:val="2"/>
            <w:shd w:val="clear" w:color="auto" w:fill="BFBFBF" w:themeFill="background1" w:themeFillShade="BF"/>
            <w:tcMar>
              <w:top w:w="113" w:type="dxa"/>
              <w:left w:w="108" w:type="dxa"/>
              <w:bottom w:w="113" w:type="dxa"/>
              <w:right w:w="108" w:type="dxa"/>
            </w:tcMar>
          </w:tcPr>
          <w:p w14:paraId="2378C59E" w14:textId="77777777" w:rsidR="00800B7D" w:rsidRPr="00D87BBB" w:rsidRDefault="00800B7D" w:rsidP="00BA55B0">
            <w:pPr>
              <w:tabs>
                <w:tab w:val="left" w:pos="1843"/>
                <w:tab w:val="left" w:pos="4536"/>
              </w:tabs>
              <w:suppressAutoHyphens/>
              <w:spacing w:after="0" w:line="240" w:lineRule="auto"/>
              <w:rPr>
                <w:rFonts w:ascii="Calibri" w:eastAsia="Times New Roman" w:hAnsi="Calibri" w:cs="Times New Roman"/>
                <w:b/>
              </w:rPr>
            </w:pPr>
            <w:r w:rsidRPr="00D87BBB">
              <w:rPr>
                <w:rFonts w:ascii="Calibri" w:eastAsia="Times New Roman" w:hAnsi="Calibri" w:cs="Times New Roman"/>
                <w:b/>
              </w:rPr>
              <w:t>Close</w:t>
            </w:r>
          </w:p>
        </w:tc>
      </w:tr>
    </w:tbl>
    <w:p w14:paraId="606C7C0E" w14:textId="77777777" w:rsidR="00BA55B0" w:rsidRDefault="00D17DC5">
      <w:pPr>
        <w:rPr>
          <w:rFonts w:ascii="Calibri" w:eastAsia="Times New Roman" w:hAnsi="Calibri" w:cs="Times New Roman"/>
          <w:b/>
          <w:color w:val="000000"/>
          <w:kern w:val="32"/>
          <w:sz w:val="20"/>
          <w:szCs w:val="32"/>
        </w:rPr>
      </w:pPr>
      <w:r>
        <w:rPr>
          <w:rFonts w:ascii="Calibri" w:eastAsia="Times New Roman" w:hAnsi="Calibri" w:cs="Times New Roman"/>
          <w:b/>
          <w:color w:val="000000"/>
          <w:kern w:val="32"/>
          <w:sz w:val="20"/>
          <w:szCs w:val="32"/>
        </w:rPr>
        <w:tab/>
      </w:r>
    </w:p>
    <w:p w14:paraId="175A3BBF" w14:textId="77777777" w:rsidR="00C10345" w:rsidRDefault="00C10345">
      <w:pPr>
        <w:rPr>
          <w:rFonts w:ascii="Calibri" w:eastAsia="Times New Roman" w:hAnsi="Calibri" w:cs="Times New Roman"/>
          <w:b/>
          <w:color w:val="000000"/>
          <w:kern w:val="32"/>
          <w:sz w:val="20"/>
          <w:szCs w:val="32"/>
        </w:rPr>
      </w:pPr>
    </w:p>
    <w:p w14:paraId="7BB2DC29" w14:textId="77777777" w:rsidR="00C10345" w:rsidRDefault="00C10345">
      <w:pPr>
        <w:rPr>
          <w:rFonts w:ascii="Calibri" w:eastAsia="Times New Roman" w:hAnsi="Calibri" w:cs="Times New Roman"/>
          <w:b/>
          <w:color w:val="000000"/>
          <w:kern w:val="32"/>
          <w:sz w:val="20"/>
          <w:szCs w:val="32"/>
        </w:rPr>
      </w:pPr>
    </w:p>
    <w:p w14:paraId="17B4FF91" w14:textId="77777777" w:rsidR="00C10345" w:rsidRDefault="00C10345">
      <w:pPr>
        <w:rPr>
          <w:rFonts w:ascii="Calibri" w:eastAsia="Times New Roman" w:hAnsi="Calibri" w:cs="Times New Roman"/>
          <w:b/>
          <w:color w:val="000000"/>
          <w:kern w:val="32"/>
          <w:sz w:val="20"/>
          <w:szCs w:val="32"/>
        </w:rPr>
      </w:pPr>
    </w:p>
    <w:p w14:paraId="15BD1C18" w14:textId="77777777" w:rsidR="00C10345" w:rsidRDefault="00C10345">
      <w:pPr>
        <w:rPr>
          <w:rFonts w:ascii="Calibri" w:eastAsia="Times New Roman" w:hAnsi="Calibri" w:cs="Times New Roman"/>
          <w:b/>
          <w:color w:val="000000"/>
          <w:kern w:val="32"/>
          <w:sz w:val="20"/>
          <w:szCs w:val="32"/>
        </w:rPr>
      </w:pPr>
    </w:p>
    <w:p w14:paraId="12EB83F6" w14:textId="77777777" w:rsidR="00C10345" w:rsidRDefault="00C10345">
      <w:pPr>
        <w:rPr>
          <w:rFonts w:ascii="Calibri" w:eastAsia="Times New Roman" w:hAnsi="Calibri" w:cs="Times New Roman"/>
          <w:b/>
          <w:color w:val="000000"/>
          <w:kern w:val="32"/>
          <w:sz w:val="20"/>
          <w:szCs w:val="32"/>
        </w:rPr>
      </w:pPr>
    </w:p>
    <w:p w14:paraId="70323387" w14:textId="77777777" w:rsidR="00C10345" w:rsidRDefault="00C10345">
      <w:pPr>
        <w:rPr>
          <w:rFonts w:ascii="Calibri" w:eastAsia="Times New Roman" w:hAnsi="Calibri" w:cs="Times New Roman"/>
          <w:b/>
          <w:color w:val="000000"/>
          <w:kern w:val="32"/>
          <w:sz w:val="20"/>
          <w:szCs w:val="32"/>
        </w:rPr>
      </w:pPr>
    </w:p>
    <w:p w14:paraId="50EFC6F7" w14:textId="77777777" w:rsidR="00C10345" w:rsidRDefault="00C10345">
      <w:pPr>
        <w:rPr>
          <w:rFonts w:ascii="Calibri" w:eastAsia="Times New Roman" w:hAnsi="Calibri" w:cs="Times New Roman"/>
          <w:b/>
          <w:color w:val="000000"/>
          <w:kern w:val="32"/>
          <w:sz w:val="20"/>
          <w:szCs w:val="32"/>
        </w:rPr>
      </w:pPr>
    </w:p>
    <w:p w14:paraId="19B0D46A" w14:textId="77777777" w:rsidR="00C10345" w:rsidRDefault="00C10345">
      <w:pPr>
        <w:rPr>
          <w:rFonts w:ascii="Calibri" w:eastAsia="Times New Roman" w:hAnsi="Calibri" w:cs="Times New Roman"/>
          <w:b/>
          <w:color w:val="000000"/>
          <w:kern w:val="32"/>
          <w:sz w:val="20"/>
          <w:szCs w:val="32"/>
        </w:rPr>
      </w:pPr>
    </w:p>
    <w:p w14:paraId="2FD1A274" w14:textId="77777777" w:rsidR="00C10345" w:rsidRDefault="00C10345">
      <w:pPr>
        <w:rPr>
          <w:rFonts w:ascii="Calibri" w:eastAsia="Times New Roman" w:hAnsi="Calibri" w:cs="Times New Roman"/>
          <w:b/>
          <w:color w:val="000000"/>
          <w:kern w:val="32"/>
          <w:sz w:val="20"/>
          <w:szCs w:val="32"/>
        </w:rPr>
      </w:pPr>
    </w:p>
    <w:p w14:paraId="1851FB9C" w14:textId="77777777" w:rsidR="00C10345" w:rsidRDefault="00C10345">
      <w:pPr>
        <w:rPr>
          <w:rFonts w:ascii="Calibri" w:eastAsia="Times New Roman" w:hAnsi="Calibri" w:cs="Times New Roman"/>
          <w:b/>
          <w:color w:val="000000"/>
          <w:kern w:val="32"/>
          <w:sz w:val="20"/>
          <w:szCs w:val="32"/>
        </w:rPr>
      </w:pPr>
    </w:p>
    <w:p w14:paraId="1C2E3D61" w14:textId="77777777" w:rsidR="00C10345" w:rsidRDefault="00C10345">
      <w:pPr>
        <w:rPr>
          <w:rFonts w:ascii="Calibri" w:eastAsia="Times New Roman" w:hAnsi="Calibri" w:cs="Times New Roman"/>
          <w:b/>
          <w:color w:val="000000"/>
          <w:kern w:val="32"/>
          <w:sz w:val="20"/>
          <w:szCs w:val="32"/>
        </w:rPr>
      </w:pPr>
    </w:p>
    <w:p w14:paraId="34F58470" w14:textId="77777777" w:rsidR="00C10345" w:rsidRDefault="00C10345">
      <w:pPr>
        <w:rPr>
          <w:rFonts w:ascii="Calibri" w:eastAsia="Times New Roman" w:hAnsi="Calibri" w:cs="Times New Roman"/>
          <w:b/>
          <w:color w:val="000000"/>
          <w:kern w:val="32"/>
          <w:sz w:val="20"/>
          <w:szCs w:val="32"/>
        </w:rPr>
      </w:pPr>
    </w:p>
    <w:p w14:paraId="49E67A21" w14:textId="77777777" w:rsidR="00C10345" w:rsidRDefault="00C10345">
      <w:pPr>
        <w:rPr>
          <w:rFonts w:ascii="Calibri" w:eastAsia="Times New Roman" w:hAnsi="Calibri" w:cs="Times New Roman"/>
          <w:b/>
          <w:color w:val="000000"/>
          <w:kern w:val="32"/>
          <w:sz w:val="20"/>
          <w:szCs w:val="32"/>
        </w:rPr>
      </w:pPr>
    </w:p>
    <w:p w14:paraId="29E81BBB" w14:textId="77777777" w:rsidR="00C10345" w:rsidRDefault="00C10345">
      <w:pPr>
        <w:rPr>
          <w:rFonts w:ascii="Calibri" w:eastAsia="Times New Roman" w:hAnsi="Calibri" w:cs="Times New Roman"/>
          <w:b/>
          <w:color w:val="000000"/>
          <w:kern w:val="32"/>
          <w:sz w:val="20"/>
          <w:szCs w:val="32"/>
        </w:rPr>
      </w:pPr>
    </w:p>
    <w:p w14:paraId="487CA34F" w14:textId="77777777" w:rsidR="00C10345" w:rsidRDefault="00C10345">
      <w:pPr>
        <w:rPr>
          <w:rFonts w:ascii="Calibri" w:eastAsia="Times New Roman" w:hAnsi="Calibri" w:cs="Times New Roman"/>
          <w:b/>
          <w:color w:val="000000"/>
          <w:kern w:val="32"/>
          <w:sz w:val="20"/>
          <w:szCs w:val="32"/>
        </w:rPr>
      </w:pPr>
    </w:p>
    <w:p w14:paraId="7091E763" w14:textId="77777777" w:rsidR="00C10345" w:rsidRDefault="00C10345">
      <w:pPr>
        <w:rPr>
          <w:rFonts w:ascii="Calibri" w:eastAsia="Times New Roman" w:hAnsi="Calibri" w:cs="Times New Roman"/>
          <w:b/>
          <w:color w:val="000000"/>
          <w:kern w:val="32"/>
          <w:sz w:val="20"/>
          <w:szCs w:val="32"/>
        </w:rPr>
      </w:pPr>
    </w:p>
    <w:p w14:paraId="653C67E1" w14:textId="77777777" w:rsidR="00C10345" w:rsidRDefault="00C10345">
      <w:pPr>
        <w:rPr>
          <w:rFonts w:ascii="Calibri" w:eastAsia="Times New Roman" w:hAnsi="Calibri" w:cs="Times New Roman"/>
          <w:b/>
          <w:color w:val="000000"/>
          <w:kern w:val="32"/>
          <w:sz w:val="20"/>
          <w:szCs w:val="32"/>
        </w:rPr>
      </w:pPr>
    </w:p>
    <w:p w14:paraId="596A069E" w14:textId="5C3F06B9" w:rsidR="00C10345" w:rsidRDefault="00C10345">
      <w:pPr>
        <w:rPr>
          <w:rFonts w:ascii="Calibri" w:eastAsia="Times New Roman" w:hAnsi="Calibri" w:cs="Times New Roman"/>
          <w:b/>
          <w:color w:val="000000"/>
          <w:kern w:val="32"/>
          <w:sz w:val="20"/>
          <w:szCs w:val="32"/>
        </w:rPr>
      </w:pPr>
      <w:r>
        <w:rPr>
          <w:rFonts w:ascii="Calibri" w:eastAsia="Times New Roman" w:hAnsi="Calibri" w:cs="Times New Roman"/>
          <w:b/>
          <w:color w:val="000000"/>
          <w:kern w:val="32"/>
          <w:sz w:val="20"/>
          <w:szCs w:val="32"/>
        </w:rPr>
        <w:lastRenderedPageBreak/>
        <w:t xml:space="preserve">Appendix 1 </w:t>
      </w:r>
    </w:p>
    <w:p w14:paraId="5FD21A85" w14:textId="77777777" w:rsidR="00C10345" w:rsidRDefault="00C10345" w:rsidP="00C10345">
      <w:pPr>
        <w:pStyle w:val="ListParagraph"/>
        <w:rPr>
          <w:u w:val="single"/>
        </w:rPr>
      </w:pPr>
    </w:p>
    <w:p w14:paraId="7EFBBA35" w14:textId="490FBA5E" w:rsidR="00C10345" w:rsidRPr="00C10345" w:rsidRDefault="00C10345" w:rsidP="00C10345">
      <w:pPr>
        <w:pStyle w:val="ListParagraph"/>
        <w:numPr>
          <w:ilvl w:val="0"/>
          <w:numId w:val="15"/>
        </w:numPr>
        <w:rPr>
          <w:u w:val="single"/>
        </w:rPr>
      </w:pPr>
      <w:r w:rsidRPr="00C10345">
        <w:rPr>
          <w:u w:val="single"/>
        </w:rPr>
        <w:t>W</w:t>
      </w:r>
      <w:r w:rsidRPr="00C10345">
        <w:rPr>
          <w:u w:val="single"/>
        </w:rPr>
        <w:t>ith STP &amp; ICP is any opportunity for self-referral to some services- will benefit patients and providers e.g. GP</w:t>
      </w:r>
    </w:p>
    <w:p w14:paraId="1A238602" w14:textId="77777777" w:rsidR="00C10345" w:rsidRDefault="00C10345" w:rsidP="00C10345">
      <w:r>
        <w:t xml:space="preserve">In line with the NHS Long Term Plan, there will be many developments in the way primary care (GP services) are provided and the services that will be offered to local populations via the establishment of Primary Care Networks (PCNs) – this may include offering different referral routes to that which have traditionally been provided. </w:t>
      </w:r>
    </w:p>
    <w:p w14:paraId="736E5C4A" w14:textId="77777777" w:rsidR="00C10345" w:rsidRDefault="00C10345" w:rsidP="00C10345"/>
    <w:p w14:paraId="23ACDCE6" w14:textId="611584C0" w:rsidR="00C10345" w:rsidRPr="00C10345" w:rsidRDefault="00C10345" w:rsidP="00C10345">
      <w:pPr>
        <w:pStyle w:val="ListParagraph"/>
        <w:numPr>
          <w:ilvl w:val="0"/>
          <w:numId w:val="15"/>
        </w:numPr>
        <w:rPr>
          <w:u w:val="single"/>
        </w:rPr>
      </w:pPr>
      <w:r w:rsidRPr="00C10345">
        <w:rPr>
          <w:u w:val="single"/>
        </w:rPr>
        <w:t xml:space="preserve">How are the contracts ‘measured’ including non-hands on contracts? </w:t>
      </w:r>
    </w:p>
    <w:p w14:paraId="7FFAE987" w14:textId="77777777" w:rsidR="00C10345" w:rsidRDefault="00C10345" w:rsidP="00C10345">
      <w:r>
        <w:t xml:space="preserve">All clinical contacts are captured on one of our clinical records systems as defined by national and commissioner requirements.  These systems allow us to identify if a contact was face-to-face or not. We are then able to report against </w:t>
      </w:r>
      <w:r>
        <w:t>contacts using these groupings.</w:t>
      </w:r>
    </w:p>
    <w:p w14:paraId="6BD7669C" w14:textId="77777777" w:rsidR="00C10345" w:rsidRDefault="00C10345" w:rsidP="00C10345"/>
    <w:p w14:paraId="78F05F0D" w14:textId="57DDDC0C" w:rsidR="00C10345" w:rsidRPr="00C10345" w:rsidRDefault="00C10345" w:rsidP="00C10345">
      <w:pPr>
        <w:pStyle w:val="ListParagraph"/>
        <w:numPr>
          <w:ilvl w:val="0"/>
          <w:numId w:val="15"/>
        </w:numPr>
        <w:rPr>
          <w:u w:val="single"/>
        </w:rPr>
      </w:pPr>
      <w:r w:rsidRPr="00C10345">
        <w:rPr>
          <w:u w:val="single"/>
        </w:rPr>
        <w:t>R</w:t>
      </w:r>
      <w:r w:rsidRPr="00C10345">
        <w:rPr>
          <w:u w:val="single"/>
        </w:rPr>
        <w:t xml:space="preserve">eflection on our elders &amp; how they get help if they are on their own </w:t>
      </w:r>
    </w:p>
    <w:p w14:paraId="387B65E4" w14:textId="77777777" w:rsidR="00C10345" w:rsidRDefault="00C10345" w:rsidP="00C10345">
      <w:r>
        <w:t>The Academy provide a range of opportunities for people to be involved in research and improvement projects from all age ranges, abilities and disabilities.</w:t>
      </w:r>
    </w:p>
    <w:p w14:paraId="7100B284" w14:textId="6BF037BD" w:rsidR="00C10345" w:rsidRDefault="00C10345" w:rsidP="00C10345">
      <w:r>
        <w:t xml:space="preserve">We have people from a range of ages involved in a </w:t>
      </w:r>
      <w:r>
        <w:t>number of key groups (</w:t>
      </w:r>
      <w:r>
        <w:t>Community Engagement Committee and Complaints Panel with recruitment to more in train)</w:t>
      </w:r>
    </w:p>
    <w:p w14:paraId="42CD783A" w14:textId="13EAB5A9" w:rsidR="00C10345" w:rsidRDefault="00C10345" w:rsidP="00C10345">
      <w:r>
        <w:t>We have developing links with a number of community networks for adults – Portsmouth City Carers Forum, Southampton Voluntary Action Group and MH Network, and plans for muc</w:t>
      </w:r>
      <w:r>
        <w:t>h more (</w:t>
      </w:r>
      <w:r>
        <w:t>see below)</w:t>
      </w:r>
    </w:p>
    <w:p w14:paraId="4E8A376C" w14:textId="393A4F92" w:rsidR="00C10345" w:rsidRDefault="00C10345" w:rsidP="00C10345">
      <w:r>
        <w:t>We have recently changed the specification of our experience of care feedback system to encourage a much wider range of people to tell us more about our servic</w:t>
      </w:r>
      <w:r>
        <w:t>es, to be implemented In April.</w:t>
      </w:r>
      <w:bookmarkStart w:id="0" w:name="_GoBack"/>
      <w:bookmarkEnd w:id="0"/>
    </w:p>
    <w:p w14:paraId="277D16CF" w14:textId="77777777" w:rsidR="00C10345" w:rsidRDefault="00C10345" w:rsidP="00C10345">
      <w:r>
        <w:t>In the future:</w:t>
      </w:r>
    </w:p>
    <w:p w14:paraId="04E0BE3F" w14:textId="77777777" w:rsidR="00C10345" w:rsidRDefault="00C10345" w:rsidP="00C10345">
      <w:r>
        <w:t>Between Jan 2020 and March will be coordinating a big programme of outreach to local community members and groups, to inform the development of the next engagement strategy. We will be looking for input from people from all areas that we serve and the range of people we serve. We aim to take their advice on how we can provide opportunities for people to be heard.</w:t>
      </w:r>
    </w:p>
    <w:p w14:paraId="3CEF2F75" w14:textId="77777777" w:rsidR="00C10345" w:rsidRDefault="00C10345" w:rsidP="00C10345">
      <w:r>
        <w:t>We will also be launching “Community Partners Programme”, where people from the locality can offer up their skills and expertise to help us improve our services and understand what matter most to our local community</w:t>
      </w:r>
    </w:p>
    <w:p w14:paraId="3EFC7AAA" w14:textId="77777777" w:rsidR="00C10345" w:rsidRDefault="00C10345" w:rsidP="00C10345"/>
    <w:p w14:paraId="0D0B74ED" w14:textId="77777777" w:rsidR="00C10345" w:rsidRDefault="00C10345" w:rsidP="00C10345"/>
    <w:p w14:paraId="76FA9975" w14:textId="57B69C0E" w:rsidR="00C10345" w:rsidRPr="00C10345" w:rsidRDefault="00C10345" w:rsidP="00C10345">
      <w:pPr>
        <w:pStyle w:val="ListParagraph"/>
        <w:numPr>
          <w:ilvl w:val="0"/>
          <w:numId w:val="15"/>
        </w:numPr>
        <w:rPr>
          <w:u w:val="single"/>
        </w:rPr>
      </w:pPr>
      <w:r w:rsidRPr="00C10345">
        <w:rPr>
          <w:u w:val="single"/>
        </w:rPr>
        <w:lastRenderedPageBreak/>
        <w:t xml:space="preserve">How to people find out about what services are out there </w:t>
      </w:r>
    </w:p>
    <w:p w14:paraId="06DE0535" w14:textId="284AFCD4" w:rsidR="00C10345" w:rsidRDefault="00C10345" w:rsidP="00C10345">
      <w:r>
        <w:t xml:space="preserve">Solent NHS Trust’s website at </w:t>
      </w:r>
      <w:hyperlink r:id="rId8" w:history="1">
        <w:r w:rsidRPr="005B7A9F">
          <w:rPr>
            <w:rStyle w:val="Hyperlink"/>
          </w:rPr>
          <w:t>www.solent.nhs.uk</w:t>
        </w:r>
      </w:hyperlink>
      <w:r>
        <w:t xml:space="preserve"> </w:t>
      </w:r>
      <w:r>
        <w:t xml:space="preserve">hosts a service directly. Each service is listed within here and includes key information.  </w:t>
      </w:r>
    </w:p>
    <w:p w14:paraId="0E7A84B8" w14:textId="77777777" w:rsidR="00C10345" w:rsidRDefault="00C10345" w:rsidP="00C10345"/>
    <w:p w14:paraId="0D423EBE" w14:textId="69E916B7" w:rsidR="00C10345" w:rsidRPr="00C10345" w:rsidRDefault="00C10345" w:rsidP="00C10345">
      <w:pPr>
        <w:pStyle w:val="ListParagraph"/>
        <w:numPr>
          <w:ilvl w:val="0"/>
          <w:numId w:val="15"/>
        </w:numPr>
        <w:rPr>
          <w:u w:val="single"/>
        </w:rPr>
      </w:pPr>
      <w:r w:rsidRPr="00C10345">
        <w:rPr>
          <w:u w:val="single"/>
        </w:rPr>
        <w:t xml:space="preserve">Do we make sure our letters to patients are in plain English? </w:t>
      </w:r>
    </w:p>
    <w:p w14:paraId="416DC5D5" w14:textId="77777777" w:rsidR="00C10345" w:rsidRDefault="00C10345" w:rsidP="00C10345">
      <w:r>
        <w:t xml:space="preserve">We provide support, including guidance and providing workshops to our services in relation to accessible information. Our services should also be screening for communication and information needs and tailoring information to meet individual needs. To date, over 15,000 conversations have been recorded relating to communication and information needs. </w:t>
      </w:r>
    </w:p>
    <w:p w14:paraId="78F1C218" w14:textId="77777777" w:rsidR="00C10345" w:rsidRDefault="00C10345"/>
    <w:sectPr w:rsidR="00C10345" w:rsidSect="00B2443E">
      <w:headerReference w:type="default" r:id="rId9"/>
      <w:footerReference w:type="default" r:id="rId10"/>
      <w:pgSz w:w="11906" w:h="16838"/>
      <w:pgMar w:top="1440" w:right="707"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653CE" w14:textId="77777777" w:rsidR="0007151E" w:rsidRDefault="0007151E" w:rsidP="004C3FF8">
      <w:pPr>
        <w:spacing w:after="0" w:line="240" w:lineRule="auto"/>
      </w:pPr>
      <w:r>
        <w:separator/>
      </w:r>
    </w:p>
  </w:endnote>
  <w:endnote w:type="continuationSeparator" w:id="0">
    <w:p w14:paraId="306F92CB" w14:textId="77777777" w:rsidR="0007151E" w:rsidRDefault="0007151E" w:rsidP="004C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90420"/>
      <w:docPartObj>
        <w:docPartGallery w:val="Page Numbers (Bottom of Page)"/>
        <w:docPartUnique/>
      </w:docPartObj>
    </w:sdtPr>
    <w:sdtEndPr/>
    <w:sdtContent>
      <w:sdt>
        <w:sdtPr>
          <w:id w:val="98381352"/>
          <w:docPartObj>
            <w:docPartGallery w:val="Page Numbers (Top of Page)"/>
            <w:docPartUnique/>
          </w:docPartObj>
        </w:sdtPr>
        <w:sdtEndPr/>
        <w:sdtContent>
          <w:p w14:paraId="205B34CC" w14:textId="77777777" w:rsidR="003753E8" w:rsidRDefault="003753E8" w:rsidP="004C3FF8">
            <w:pPr>
              <w:pStyle w:val="Footer"/>
              <w:jc w:val="center"/>
            </w:pPr>
          </w:p>
          <w:p w14:paraId="6605338D" w14:textId="77777777" w:rsidR="003753E8" w:rsidRDefault="003753E8" w:rsidP="004C3FF8">
            <w:pPr>
              <w:pStyle w:val="Footer"/>
              <w:jc w:val="center"/>
            </w:pPr>
          </w:p>
          <w:p w14:paraId="709796F7" w14:textId="77777777" w:rsidR="003753E8" w:rsidRPr="00AF3F98" w:rsidRDefault="003753E8" w:rsidP="004C3FF8">
            <w:pPr>
              <w:pStyle w:val="NoSpacing"/>
              <w:ind w:left="2160"/>
              <w:jc w:val="right"/>
              <w:rPr>
                <w:sz w:val="18"/>
                <w:szCs w:val="16"/>
              </w:rPr>
            </w:pPr>
            <w:r>
              <w:rPr>
                <w:noProof/>
                <w:sz w:val="18"/>
                <w:szCs w:val="16"/>
                <w:lang w:eastAsia="en-GB"/>
              </w:rPr>
              <w:drawing>
                <wp:anchor distT="0" distB="0" distL="114300" distR="114300" simplePos="0" relativeHeight="251662336" behindDoc="0" locked="0" layoutInCell="1" allowOverlap="1" wp14:anchorId="12D3D703" wp14:editId="63EC5A4A">
                  <wp:simplePos x="0" y="0"/>
                  <wp:positionH relativeFrom="column">
                    <wp:posOffset>-352425</wp:posOffset>
                  </wp:positionH>
                  <wp:positionV relativeFrom="paragraph">
                    <wp:posOffset>19050</wp:posOffset>
                  </wp:positionV>
                  <wp:extent cx="1466215" cy="3048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nt values.png"/>
                          <pic:cNvPicPr/>
                        </pic:nvPicPr>
                        <pic:blipFill>
                          <a:blip r:embed="rId1">
                            <a:extLst>
                              <a:ext uri="{28A0092B-C50C-407E-A947-70E740481C1C}">
                                <a14:useLocalDpi xmlns:a14="http://schemas.microsoft.com/office/drawing/2010/main" val="0"/>
                              </a:ext>
                            </a:extLst>
                          </a:blip>
                          <a:stretch>
                            <a:fillRect/>
                          </a:stretch>
                        </pic:blipFill>
                        <pic:spPr>
                          <a:xfrm>
                            <a:off x="0" y="0"/>
                            <a:ext cx="1466215" cy="304800"/>
                          </a:xfrm>
                          <a:prstGeom prst="rect">
                            <a:avLst/>
                          </a:prstGeom>
                        </pic:spPr>
                      </pic:pic>
                    </a:graphicData>
                  </a:graphic>
                  <wp14:sizeRelH relativeFrom="page">
                    <wp14:pctWidth>0</wp14:pctWidth>
                  </wp14:sizeRelH>
                  <wp14:sizeRelV relativeFrom="page">
                    <wp14:pctHeight>0</wp14:pctHeight>
                  </wp14:sizeRelV>
                </wp:anchor>
              </w:drawing>
            </w:r>
            <w:r w:rsidRPr="00AF3F98">
              <w:rPr>
                <w:sz w:val="18"/>
                <w:szCs w:val="16"/>
              </w:rPr>
              <w:t>Solent NHS Trust Headquarters, Highpoint Venue, Bursledon Rd, Southampton, SO19 8BR</w:t>
            </w:r>
          </w:p>
          <w:p w14:paraId="02876D68" w14:textId="77777777" w:rsidR="003753E8" w:rsidRPr="00AF3F98" w:rsidRDefault="003753E8" w:rsidP="004C3FF8">
            <w:pPr>
              <w:pStyle w:val="NoSpacing"/>
              <w:ind w:left="2160"/>
              <w:jc w:val="right"/>
              <w:rPr>
                <w:sz w:val="18"/>
                <w:szCs w:val="16"/>
              </w:rPr>
            </w:pPr>
            <w:r w:rsidRPr="00AF3F98">
              <w:rPr>
                <w:sz w:val="18"/>
                <w:szCs w:val="16"/>
              </w:rPr>
              <w:t xml:space="preserve"> Telephone: </w:t>
            </w:r>
            <w:r>
              <w:rPr>
                <w:sz w:val="18"/>
                <w:szCs w:val="16"/>
              </w:rPr>
              <w:t xml:space="preserve">0300 123 </w:t>
            </w:r>
            <w:proofErr w:type="gramStart"/>
            <w:r>
              <w:rPr>
                <w:sz w:val="18"/>
                <w:szCs w:val="16"/>
              </w:rPr>
              <w:t>3390</w:t>
            </w:r>
            <w:r w:rsidRPr="00AF3F98">
              <w:rPr>
                <w:sz w:val="18"/>
                <w:szCs w:val="16"/>
              </w:rPr>
              <w:t xml:space="preserve">  Website</w:t>
            </w:r>
            <w:proofErr w:type="gramEnd"/>
            <w:r w:rsidRPr="00AF3F98">
              <w:rPr>
                <w:sz w:val="18"/>
                <w:szCs w:val="16"/>
              </w:rPr>
              <w:t>: www.solent.nhs.uk</w:t>
            </w:r>
          </w:p>
          <w:p w14:paraId="207CE302" w14:textId="77777777" w:rsidR="003753E8" w:rsidRDefault="003753E8" w:rsidP="004C3FF8">
            <w:pPr>
              <w:pStyle w:val="Footer"/>
              <w:jc w:val="center"/>
            </w:pPr>
          </w:p>
          <w:p w14:paraId="721D8E5B" w14:textId="77777777" w:rsidR="003753E8" w:rsidRDefault="003753E8" w:rsidP="004C3F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03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345">
              <w:rPr>
                <w:b/>
                <w:bCs/>
                <w:noProof/>
              </w:rPr>
              <w:t>6</w:t>
            </w:r>
            <w:r>
              <w:rPr>
                <w:b/>
                <w:bCs/>
                <w:sz w:val="24"/>
                <w:szCs w:val="24"/>
              </w:rPr>
              <w:fldChar w:fldCharType="end"/>
            </w:r>
          </w:p>
        </w:sdtContent>
      </w:sdt>
    </w:sdtContent>
  </w:sdt>
  <w:p w14:paraId="72EB269A" w14:textId="77777777" w:rsidR="003753E8" w:rsidRDefault="00375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AFB2" w14:textId="77777777" w:rsidR="0007151E" w:rsidRDefault="0007151E" w:rsidP="004C3FF8">
      <w:pPr>
        <w:spacing w:after="0" w:line="240" w:lineRule="auto"/>
      </w:pPr>
      <w:r>
        <w:separator/>
      </w:r>
    </w:p>
  </w:footnote>
  <w:footnote w:type="continuationSeparator" w:id="0">
    <w:p w14:paraId="7ADDAC96" w14:textId="77777777" w:rsidR="0007151E" w:rsidRDefault="0007151E" w:rsidP="004C3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2718" w14:textId="77777777" w:rsidR="003753E8" w:rsidRDefault="003753E8">
    <w:pPr>
      <w:pStyle w:val="Header"/>
    </w:pPr>
    <w:r>
      <w:rPr>
        <w:rFonts w:ascii="Times New Roman" w:hAnsi="Times New Roman"/>
        <w:noProof/>
        <w:sz w:val="24"/>
        <w:szCs w:val="24"/>
        <w:lang w:eastAsia="en-GB"/>
      </w:rPr>
      <w:drawing>
        <wp:anchor distT="0" distB="0" distL="114300" distR="114300" simplePos="0" relativeHeight="251660288" behindDoc="0" locked="0" layoutInCell="1" allowOverlap="1" wp14:anchorId="57106312" wp14:editId="2AB592F7">
          <wp:simplePos x="0" y="0"/>
          <wp:positionH relativeFrom="column">
            <wp:posOffset>5571490</wp:posOffset>
          </wp:positionH>
          <wp:positionV relativeFrom="paragraph">
            <wp:posOffset>-249555</wp:posOffset>
          </wp:positionV>
          <wp:extent cx="771525" cy="768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new logo.PNG"/>
                  <pic:cNvPicPr/>
                </pic:nvPicPr>
                <pic:blipFill>
                  <a:blip r:embed="rId1">
                    <a:extLst>
                      <a:ext uri="{28A0092B-C50C-407E-A947-70E740481C1C}">
                        <a14:useLocalDpi xmlns:a14="http://schemas.microsoft.com/office/drawing/2010/main" val="0"/>
                      </a:ext>
                    </a:extLst>
                  </a:blip>
                  <a:stretch>
                    <a:fillRect/>
                  </a:stretch>
                </pic:blipFill>
                <pic:spPr>
                  <a:xfrm>
                    <a:off x="0" y="0"/>
                    <a:ext cx="771525" cy="768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7A1"/>
    <w:multiLevelType w:val="hybridMultilevel"/>
    <w:tmpl w:val="D67E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12D71"/>
    <w:multiLevelType w:val="hybridMultilevel"/>
    <w:tmpl w:val="E21A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4571F"/>
    <w:multiLevelType w:val="hybridMultilevel"/>
    <w:tmpl w:val="2C623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010C8C"/>
    <w:multiLevelType w:val="hybridMultilevel"/>
    <w:tmpl w:val="2D1C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700AA"/>
    <w:multiLevelType w:val="hybridMultilevel"/>
    <w:tmpl w:val="0450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75D3D"/>
    <w:multiLevelType w:val="hybridMultilevel"/>
    <w:tmpl w:val="A966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42F68"/>
    <w:multiLevelType w:val="hybridMultilevel"/>
    <w:tmpl w:val="BBE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5D282D"/>
    <w:multiLevelType w:val="hybridMultilevel"/>
    <w:tmpl w:val="0624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29674E"/>
    <w:multiLevelType w:val="hybridMultilevel"/>
    <w:tmpl w:val="EECC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152BCC"/>
    <w:multiLevelType w:val="hybridMultilevel"/>
    <w:tmpl w:val="3002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81411"/>
    <w:multiLevelType w:val="hybridMultilevel"/>
    <w:tmpl w:val="237EF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E06C1F"/>
    <w:multiLevelType w:val="hybridMultilevel"/>
    <w:tmpl w:val="4A089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A915F37"/>
    <w:multiLevelType w:val="hybridMultilevel"/>
    <w:tmpl w:val="1D6C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6C3645"/>
    <w:multiLevelType w:val="hybridMultilevel"/>
    <w:tmpl w:val="5C32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12"/>
  </w:num>
  <w:num w:numId="6">
    <w:abstractNumId w:val="3"/>
  </w:num>
  <w:num w:numId="7">
    <w:abstractNumId w:val="11"/>
  </w:num>
  <w:num w:numId="8">
    <w:abstractNumId w:val="6"/>
  </w:num>
  <w:num w:numId="9">
    <w:abstractNumId w:val="10"/>
  </w:num>
  <w:num w:numId="10">
    <w:abstractNumId w:val="4"/>
  </w:num>
  <w:num w:numId="11">
    <w:abstractNumId w:val="8"/>
  </w:num>
  <w:num w:numId="12">
    <w:abstractNumId w:val="3"/>
  </w:num>
  <w:num w:numId="13">
    <w:abstractNumId w:val="2"/>
  </w:num>
  <w:num w:numId="14">
    <w:abstractNumId w:val="1"/>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Mason">
    <w15:presenceInfo w15:providerId="Windows Live" w15:userId="1ca5acb9777dab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F8"/>
    <w:rsid w:val="00002DB5"/>
    <w:rsid w:val="00006AC7"/>
    <w:rsid w:val="00007734"/>
    <w:rsid w:val="00011105"/>
    <w:rsid w:val="00017325"/>
    <w:rsid w:val="00023648"/>
    <w:rsid w:val="00024B93"/>
    <w:rsid w:val="00025F0A"/>
    <w:rsid w:val="00027E53"/>
    <w:rsid w:val="00042289"/>
    <w:rsid w:val="000433FC"/>
    <w:rsid w:val="00044228"/>
    <w:rsid w:val="00055D25"/>
    <w:rsid w:val="00061562"/>
    <w:rsid w:val="00070211"/>
    <w:rsid w:val="00070D50"/>
    <w:rsid w:val="0007151E"/>
    <w:rsid w:val="00074AE7"/>
    <w:rsid w:val="00074F53"/>
    <w:rsid w:val="0008021A"/>
    <w:rsid w:val="00086734"/>
    <w:rsid w:val="000A274C"/>
    <w:rsid w:val="000A4BDF"/>
    <w:rsid w:val="000A6994"/>
    <w:rsid w:val="000A7823"/>
    <w:rsid w:val="000B7ABB"/>
    <w:rsid w:val="000C1D24"/>
    <w:rsid w:val="000D401C"/>
    <w:rsid w:val="000D5F7B"/>
    <w:rsid w:val="000D7DB9"/>
    <w:rsid w:val="000E1CC1"/>
    <w:rsid w:val="000E342C"/>
    <w:rsid w:val="000F0524"/>
    <w:rsid w:val="000F121C"/>
    <w:rsid w:val="000F124E"/>
    <w:rsid w:val="000F4554"/>
    <w:rsid w:val="00112AEC"/>
    <w:rsid w:val="001155AF"/>
    <w:rsid w:val="001172CA"/>
    <w:rsid w:val="00122B22"/>
    <w:rsid w:val="001237B1"/>
    <w:rsid w:val="001255BD"/>
    <w:rsid w:val="00136C2D"/>
    <w:rsid w:val="00144A22"/>
    <w:rsid w:val="00153094"/>
    <w:rsid w:val="00154D55"/>
    <w:rsid w:val="00162CA0"/>
    <w:rsid w:val="00164C3B"/>
    <w:rsid w:val="00166117"/>
    <w:rsid w:val="00166D8D"/>
    <w:rsid w:val="0017313D"/>
    <w:rsid w:val="00186BD9"/>
    <w:rsid w:val="0019178C"/>
    <w:rsid w:val="00195207"/>
    <w:rsid w:val="0019570A"/>
    <w:rsid w:val="001B422E"/>
    <w:rsid w:val="001B4A9C"/>
    <w:rsid w:val="001B5D97"/>
    <w:rsid w:val="001C29CF"/>
    <w:rsid w:val="001C73DF"/>
    <w:rsid w:val="001C7D9C"/>
    <w:rsid w:val="001D042C"/>
    <w:rsid w:val="001E5546"/>
    <w:rsid w:val="001E6F72"/>
    <w:rsid w:val="001F5102"/>
    <w:rsid w:val="001F7760"/>
    <w:rsid w:val="00205C00"/>
    <w:rsid w:val="00210338"/>
    <w:rsid w:val="0021273C"/>
    <w:rsid w:val="00215EE0"/>
    <w:rsid w:val="00215F35"/>
    <w:rsid w:val="002177DB"/>
    <w:rsid w:val="0022113E"/>
    <w:rsid w:val="00233A96"/>
    <w:rsid w:val="0024019C"/>
    <w:rsid w:val="00244014"/>
    <w:rsid w:val="0024626D"/>
    <w:rsid w:val="0025138B"/>
    <w:rsid w:val="002545BE"/>
    <w:rsid w:val="002563E4"/>
    <w:rsid w:val="00256409"/>
    <w:rsid w:val="0025683E"/>
    <w:rsid w:val="00260088"/>
    <w:rsid w:val="00263C59"/>
    <w:rsid w:val="00264A92"/>
    <w:rsid w:val="00273C21"/>
    <w:rsid w:val="00274117"/>
    <w:rsid w:val="002762E0"/>
    <w:rsid w:val="00276D27"/>
    <w:rsid w:val="0028190D"/>
    <w:rsid w:val="00295B84"/>
    <w:rsid w:val="002A171C"/>
    <w:rsid w:val="002A47BD"/>
    <w:rsid w:val="002B035F"/>
    <w:rsid w:val="002B0835"/>
    <w:rsid w:val="002B601B"/>
    <w:rsid w:val="002C32FC"/>
    <w:rsid w:val="002C484C"/>
    <w:rsid w:val="002C5DAF"/>
    <w:rsid w:val="002D0D05"/>
    <w:rsid w:val="002D0FB2"/>
    <w:rsid w:val="002D43BC"/>
    <w:rsid w:val="002D492D"/>
    <w:rsid w:val="002D72AE"/>
    <w:rsid w:val="002E27EC"/>
    <w:rsid w:val="002E5937"/>
    <w:rsid w:val="002F03B1"/>
    <w:rsid w:val="00312272"/>
    <w:rsid w:val="00313130"/>
    <w:rsid w:val="00313CD7"/>
    <w:rsid w:val="00314F31"/>
    <w:rsid w:val="003228D1"/>
    <w:rsid w:val="00325335"/>
    <w:rsid w:val="0032605E"/>
    <w:rsid w:val="00334A47"/>
    <w:rsid w:val="00340653"/>
    <w:rsid w:val="003443BC"/>
    <w:rsid w:val="00344724"/>
    <w:rsid w:val="0034614C"/>
    <w:rsid w:val="00353C51"/>
    <w:rsid w:val="003571CF"/>
    <w:rsid w:val="00357786"/>
    <w:rsid w:val="00362487"/>
    <w:rsid w:val="00364A3B"/>
    <w:rsid w:val="003668BF"/>
    <w:rsid w:val="00367809"/>
    <w:rsid w:val="00367DFD"/>
    <w:rsid w:val="003753E8"/>
    <w:rsid w:val="00375876"/>
    <w:rsid w:val="00377C72"/>
    <w:rsid w:val="00384361"/>
    <w:rsid w:val="00384E8F"/>
    <w:rsid w:val="00387E63"/>
    <w:rsid w:val="003A3ADF"/>
    <w:rsid w:val="003A4254"/>
    <w:rsid w:val="003A48C7"/>
    <w:rsid w:val="003A5126"/>
    <w:rsid w:val="003A5F09"/>
    <w:rsid w:val="003B1A2E"/>
    <w:rsid w:val="003B342C"/>
    <w:rsid w:val="003C1598"/>
    <w:rsid w:val="003C2A7A"/>
    <w:rsid w:val="003C4651"/>
    <w:rsid w:val="003C4DF7"/>
    <w:rsid w:val="003D1294"/>
    <w:rsid w:val="003D3BE1"/>
    <w:rsid w:val="003E2BA0"/>
    <w:rsid w:val="003F63C2"/>
    <w:rsid w:val="003F6893"/>
    <w:rsid w:val="003F7228"/>
    <w:rsid w:val="0040098E"/>
    <w:rsid w:val="0041288E"/>
    <w:rsid w:val="004212A8"/>
    <w:rsid w:val="0042609B"/>
    <w:rsid w:val="0042620E"/>
    <w:rsid w:val="00432EC4"/>
    <w:rsid w:val="00433147"/>
    <w:rsid w:val="004439B1"/>
    <w:rsid w:val="00467418"/>
    <w:rsid w:val="00471621"/>
    <w:rsid w:val="00474C88"/>
    <w:rsid w:val="004755EC"/>
    <w:rsid w:val="00477805"/>
    <w:rsid w:val="004856E6"/>
    <w:rsid w:val="00487499"/>
    <w:rsid w:val="0049469A"/>
    <w:rsid w:val="004A4046"/>
    <w:rsid w:val="004A5841"/>
    <w:rsid w:val="004B1E34"/>
    <w:rsid w:val="004C26C6"/>
    <w:rsid w:val="004C3FF8"/>
    <w:rsid w:val="004D37F9"/>
    <w:rsid w:val="004D5497"/>
    <w:rsid w:val="004D6879"/>
    <w:rsid w:val="004E40C8"/>
    <w:rsid w:val="004F6273"/>
    <w:rsid w:val="004F719B"/>
    <w:rsid w:val="005029BB"/>
    <w:rsid w:val="00506D67"/>
    <w:rsid w:val="00514521"/>
    <w:rsid w:val="00517D84"/>
    <w:rsid w:val="00520F30"/>
    <w:rsid w:val="00523049"/>
    <w:rsid w:val="005538F0"/>
    <w:rsid w:val="005548F0"/>
    <w:rsid w:val="005627E7"/>
    <w:rsid w:val="00562E1F"/>
    <w:rsid w:val="00563225"/>
    <w:rsid w:val="005638E8"/>
    <w:rsid w:val="005639DB"/>
    <w:rsid w:val="00597085"/>
    <w:rsid w:val="005A0D7D"/>
    <w:rsid w:val="005A3E2D"/>
    <w:rsid w:val="005A6482"/>
    <w:rsid w:val="005A68C7"/>
    <w:rsid w:val="005B660D"/>
    <w:rsid w:val="005C293B"/>
    <w:rsid w:val="005C2C7D"/>
    <w:rsid w:val="005C418A"/>
    <w:rsid w:val="005C41AF"/>
    <w:rsid w:val="005C5480"/>
    <w:rsid w:val="005C7916"/>
    <w:rsid w:val="005D7BD4"/>
    <w:rsid w:val="005D7FE1"/>
    <w:rsid w:val="005E31D6"/>
    <w:rsid w:val="005E62E9"/>
    <w:rsid w:val="005E7578"/>
    <w:rsid w:val="005F59AB"/>
    <w:rsid w:val="005F668E"/>
    <w:rsid w:val="006027D3"/>
    <w:rsid w:val="00606388"/>
    <w:rsid w:val="006068ED"/>
    <w:rsid w:val="00610EAE"/>
    <w:rsid w:val="00622135"/>
    <w:rsid w:val="006266DA"/>
    <w:rsid w:val="00626B3B"/>
    <w:rsid w:val="00632D08"/>
    <w:rsid w:val="0063763F"/>
    <w:rsid w:val="006432CD"/>
    <w:rsid w:val="00643EB3"/>
    <w:rsid w:val="0064620B"/>
    <w:rsid w:val="00653F4B"/>
    <w:rsid w:val="00662DE2"/>
    <w:rsid w:val="00665A0E"/>
    <w:rsid w:val="00665D9C"/>
    <w:rsid w:val="006711F5"/>
    <w:rsid w:val="00671B0F"/>
    <w:rsid w:val="006806D5"/>
    <w:rsid w:val="00680DEE"/>
    <w:rsid w:val="00684FA2"/>
    <w:rsid w:val="0069115C"/>
    <w:rsid w:val="0069552D"/>
    <w:rsid w:val="006A2883"/>
    <w:rsid w:val="006A6FAE"/>
    <w:rsid w:val="006B19F5"/>
    <w:rsid w:val="006B5A85"/>
    <w:rsid w:val="006C6EEA"/>
    <w:rsid w:val="006D091C"/>
    <w:rsid w:val="006D1AEC"/>
    <w:rsid w:val="006D3931"/>
    <w:rsid w:val="006D53C1"/>
    <w:rsid w:val="006E11F9"/>
    <w:rsid w:val="006F32C1"/>
    <w:rsid w:val="00700ED1"/>
    <w:rsid w:val="00710BB6"/>
    <w:rsid w:val="00714003"/>
    <w:rsid w:val="007155F2"/>
    <w:rsid w:val="007254D8"/>
    <w:rsid w:val="00725F5A"/>
    <w:rsid w:val="007269F7"/>
    <w:rsid w:val="007403D7"/>
    <w:rsid w:val="00755D35"/>
    <w:rsid w:val="007561E7"/>
    <w:rsid w:val="00757742"/>
    <w:rsid w:val="00762F16"/>
    <w:rsid w:val="00770A5A"/>
    <w:rsid w:val="00770E5D"/>
    <w:rsid w:val="00775D58"/>
    <w:rsid w:val="00790149"/>
    <w:rsid w:val="007901F3"/>
    <w:rsid w:val="0079345C"/>
    <w:rsid w:val="007937C8"/>
    <w:rsid w:val="007952EA"/>
    <w:rsid w:val="0079632A"/>
    <w:rsid w:val="007A2149"/>
    <w:rsid w:val="007A2791"/>
    <w:rsid w:val="007C120A"/>
    <w:rsid w:val="007C1B53"/>
    <w:rsid w:val="007D5D16"/>
    <w:rsid w:val="007D5E4A"/>
    <w:rsid w:val="007E6338"/>
    <w:rsid w:val="007F79FE"/>
    <w:rsid w:val="00800B7D"/>
    <w:rsid w:val="00801953"/>
    <w:rsid w:val="008138D3"/>
    <w:rsid w:val="00814EBD"/>
    <w:rsid w:val="008247FE"/>
    <w:rsid w:val="00827562"/>
    <w:rsid w:val="00830223"/>
    <w:rsid w:val="008356D6"/>
    <w:rsid w:val="0084181A"/>
    <w:rsid w:val="00843664"/>
    <w:rsid w:val="008456AA"/>
    <w:rsid w:val="00845F06"/>
    <w:rsid w:val="00846B47"/>
    <w:rsid w:val="00854AF7"/>
    <w:rsid w:val="00862479"/>
    <w:rsid w:val="00864F22"/>
    <w:rsid w:val="00865597"/>
    <w:rsid w:val="0087178E"/>
    <w:rsid w:val="00876F75"/>
    <w:rsid w:val="00877115"/>
    <w:rsid w:val="00877411"/>
    <w:rsid w:val="00877BB9"/>
    <w:rsid w:val="00877C7E"/>
    <w:rsid w:val="008944DE"/>
    <w:rsid w:val="008A1933"/>
    <w:rsid w:val="008A33AD"/>
    <w:rsid w:val="008A6848"/>
    <w:rsid w:val="008B4F1A"/>
    <w:rsid w:val="008C392D"/>
    <w:rsid w:val="008C58A4"/>
    <w:rsid w:val="008C74A6"/>
    <w:rsid w:val="008C7FBD"/>
    <w:rsid w:val="008D30F9"/>
    <w:rsid w:val="008E5CCA"/>
    <w:rsid w:val="008F45AC"/>
    <w:rsid w:val="008F576E"/>
    <w:rsid w:val="00903B37"/>
    <w:rsid w:val="009103EC"/>
    <w:rsid w:val="009136E9"/>
    <w:rsid w:val="009158FF"/>
    <w:rsid w:val="00917423"/>
    <w:rsid w:val="00921DBD"/>
    <w:rsid w:val="00931A5C"/>
    <w:rsid w:val="00935172"/>
    <w:rsid w:val="00943E00"/>
    <w:rsid w:val="00956032"/>
    <w:rsid w:val="0096507F"/>
    <w:rsid w:val="00966832"/>
    <w:rsid w:val="00971B3C"/>
    <w:rsid w:val="00976912"/>
    <w:rsid w:val="00977B69"/>
    <w:rsid w:val="00985F03"/>
    <w:rsid w:val="009866F0"/>
    <w:rsid w:val="009A0365"/>
    <w:rsid w:val="009B0E48"/>
    <w:rsid w:val="009B30BF"/>
    <w:rsid w:val="009B5878"/>
    <w:rsid w:val="009C3AC8"/>
    <w:rsid w:val="009C5DA9"/>
    <w:rsid w:val="009D1B28"/>
    <w:rsid w:val="009D439A"/>
    <w:rsid w:val="009E41A6"/>
    <w:rsid w:val="009E5FD2"/>
    <w:rsid w:val="009F26C9"/>
    <w:rsid w:val="009F6234"/>
    <w:rsid w:val="009F76CA"/>
    <w:rsid w:val="00A01BE5"/>
    <w:rsid w:val="00A039ED"/>
    <w:rsid w:val="00A03FC6"/>
    <w:rsid w:val="00A10B55"/>
    <w:rsid w:val="00A11CFB"/>
    <w:rsid w:val="00A137DA"/>
    <w:rsid w:val="00A14708"/>
    <w:rsid w:val="00A17F48"/>
    <w:rsid w:val="00A3170A"/>
    <w:rsid w:val="00A34669"/>
    <w:rsid w:val="00A36154"/>
    <w:rsid w:val="00A4148B"/>
    <w:rsid w:val="00A424C4"/>
    <w:rsid w:val="00A60C92"/>
    <w:rsid w:val="00A7338B"/>
    <w:rsid w:val="00A73FE9"/>
    <w:rsid w:val="00A74C9C"/>
    <w:rsid w:val="00A83814"/>
    <w:rsid w:val="00A868AB"/>
    <w:rsid w:val="00A872BC"/>
    <w:rsid w:val="00AA5CC4"/>
    <w:rsid w:val="00AB51A1"/>
    <w:rsid w:val="00AC4088"/>
    <w:rsid w:val="00AC4EC3"/>
    <w:rsid w:val="00AD2576"/>
    <w:rsid w:val="00AD5DC5"/>
    <w:rsid w:val="00AE1F19"/>
    <w:rsid w:val="00AE257A"/>
    <w:rsid w:val="00AE2CA4"/>
    <w:rsid w:val="00AE34BF"/>
    <w:rsid w:val="00AF6D56"/>
    <w:rsid w:val="00B02DCF"/>
    <w:rsid w:val="00B03DA0"/>
    <w:rsid w:val="00B106B5"/>
    <w:rsid w:val="00B1241C"/>
    <w:rsid w:val="00B1258B"/>
    <w:rsid w:val="00B2443E"/>
    <w:rsid w:val="00B24EBB"/>
    <w:rsid w:val="00B251F8"/>
    <w:rsid w:val="00B26D94"/>
    <w:rsid w:val="00B41439"/>
    <w:rsid w:val="00B42A7B"/>
    <w:rsid w:val="00B447F1"/>
    <w:rsid w:val="00B47EDA"/>
    <w:rsid w:val="00B50CD9"/>
    <w:rsid w:val="00B52BFC"/>
    <w:rsid w:val="00B55316"/>
    <w:rsid w:val="00B56978"/>
    <w:rsid w:val="00B57AA9"/>
    <w:rsid w:val="00B61227"/>
    <w:rsid w:val="00B670A5"/>
    <w:rsid w:val="00B70E38"/>
    <w:rsid w:val="00B732A8"/>
    <w:rsid w:val="00B73F47"/>
    <w:rsid w:val="00B7456C"/>
    <w:rsid w:val="00B829D5"/>
    <w:rsid w:val="00B8658F"/>
    <w:rsid w:val="00BA55B0"/>
    <w:rsid w:val="00BB144A"/>
    <w:rsid w:val="00BB185F"/>
    <w:rsid w:val="00BB50FC"/>
    <w:rsid w:val="00BC056B"/>
    <w:rsid w:val="00BC13BD"/>
    <w:rsid w:val="00BC6CBD"/>
    <w:rsid w:val="00BC7BA8"/>
    <w:rsid w:val="00BD20FC"/>
    <w:rsid w:val="00BD363C"/>
    <w:rsid w:val="00BD3665"/>
    <w:rsid w:val="00BD5AC9"/>
    <w:rsid w:val="00BF057A"/>
    <w:rsid w:val="00BF15F6"/>
    <w:rsid w:val="00BF167E"/>
    <w:rsid w:val="00BF307B"/>
    <w:rsid w:val="00BF7D8F"/>
    <w:rsid w:val="00C10345"/>
    <w:rsid w:val="00C17E8C"/>
    <w:rsid w:val="00C23E31"/>
    <w:rsid w:val="00C302CC"/>
    <w:rsid w:val="00C31606"/>
    <w:rsid w:val="00C34BC2"/>
    <w:rsid w:val="00C44CD0"/>
    <w:rsid w:val="00C46F55"/>
    <w:rsid w:val="00C545CB"/>
    <w:rsid w:val="00C579BE"/>
    <w:rsid w:val="00C71477"/>
    <w:rsid w:val="00C715A1"/>
    <w:rsid w:val="00C76355"/>
    <w:rsid w:val="00C804CD"/>
    <w:rsid w:val="00C83E07"/>
    <w:rsid w:val="00C90FCB"/>
    <w:rsid w:val="00C91C82"/>
    <w:rsid w:val="00C979EF"/>
    <w:rsid w:val="00C97BF0"/>
    <w:rsid w:val="00CA34B5"/>
    <w:rsid w:val="00CA5A00"/>
    <w:rsid w:val="00CA619A"/>
    <w:rsid w:val="00CB4B11"/>
    <w:rsid w:val="00CB54F6"/>
    <w:rsid w:val="00CB5E7E"/>
    <w:rsid w:val="00CC0CB0"/>
    <w:rsid w:val="00CC3EEE"/>
    <w:rsid w:val="00CC4030"/>
    <w:rsid w:val="00CC4AEF"/>
    <w:rsid w:val="00CC4C8D"/>
    <w:rsid w:val="00CC7A87"/>
    <w:rsid w:val="00CD3509"/>
    <w:rsid w:val="00CD54CE"/>
    <w:rsid w:val="00CE05B9"/>
    <w:rsid w:val="00CE451A"/>
    <w:rsid w:val="00CE7E44"/>
    <w:rsid w:val="00CF22B0"/>
    <w:rsid w:val="00D0127F"/>
    <w:rsid w:val="00D01B3D"/>
    <w:rsid w:val="00D03938"/>
    <w:rsid w:val="00D12A39"/>
    <w:rsid w:val="00D136BF"/>
    <w:rsid w:val="00D13E81"/>
    <w:rsid w:val="00D13E94"/>
    <w:rsid w:val="00D16F51"/>
    <w:rsid w:val="00D17DC5"/>
    <w:rsid w:val="00D32CD2"/>
    <w:rsid w:val="00D335E5"/>
    <w:rsid w:val="00D3687A"/>
    <w:rsid w:val="00D4289D"/>
    <w:rsid w:val="00D43F8D"/>
    <w:rsid w:val="00D539B5"/>
    <w:rsid w:val="00D54235"/>
    <w:rsid w:val="00D55074"/>
    <w:rsid w:val="00D57E2B"/>
    <w:rsid w:val="00D74ED6"/>
    <w:rsid w:val="00D77B6A"/>
    <w:rsid w:val="00D8328D"/>
    <w:rsid w:val="00D87BBB"/>
    <w:rsid w:val="00D90839"/>
    <w:rsid w:val="00D90C2D"/>
    <w:rsid w:val="00D91A00"/>
    <w:rsid w:val="00DA17B8"/>
    <w:rsid w:val="00DA3FCC"/>
    <w:rsid w:val="00DA42A2"/>
    <w:rsid w:val="00DB12C7"/>
    <w:rsid w:val="00DC5D63"/>
    <w:rsid w:val="00DD5C79"/>
    <w:rsid w:val="00DE01BC"/>
    <w:rsid w:val="00DE3832"/>
    <w:rsid w:val="00DF0293"/>
    <w:rsid w:val="00DF05F8"/>
    <w:rsid w:val="00DF10E4"/>
    <w:rsid w:val="00DF1913"/>
    <w:rsid w:val="00E003FC"/>
    <w:rsid w:val="00E00530"/>
    <w:rsid w:val="00E01835"/>
    <w:rsid w:val="00E01A22"/>
    <w:rsid w:val="00E0294C"/>
    <w:rsid w:val="00E16AF3"/>
    <w:rsid w:val="00E23004"/>
    <w:rsid w:val="00E326A5"/>
    <w:rsid w:val="00E360D0"/>
    <w:rsid w:val="00E47381"/>
    <w:rsid w:val="00E53C06"/>
    <w:rsid w:val="00E615B8"/>
    <w:rsid w:val="00E63C85"/>
    <w:rsid w:val="00E71AFC"/>
    <w:rsid w:val="00E83867"/>
    <w:rsid w:val="00E84F4A"/>
    <w:rsid w:val="00E84FBA"/>
    <w:rsid w:val="00E86807"/>
    <w:rsid w:val="00E87C41"/>
    <w:rsid w:val="00E9243F"/>
    <w:rsid w:val="00E94641"/>
    <w:rsid w:val="00EA417B"/>
    <w:rsid w:val="00EA4A15"/>
    <w:rsid w:val="00EB7930"/>
    <w:rsid w:val="00EC048C"/>
    <w:rsid w:val="00EC32B4"/>
    <w:rsid w:val="00EC404E"/>
    <w:rsid w:val="00EC58F0"/>
    <w:rsid w:val="00EC7746"/>
    <w:rsid w:val="00ED35D6"/>
    <w:rsid w:val="00ED71AE"/>
    <w:rsid w:val="00EE2D5C"/>
    <w:rsid w:val="00EE509C"/>
    <w:rsid w:val="00EE555E"/>
    <w:rsid w:val="00EE5D97"/>
    <w:rsid w:val="00EE628A"/>
    <w:rsid w:val="00EF0BBC"/>
    <w:rsid w:val="00EF0DF7"/>
    <w:rsid w:val="00EF60E5"/>
    <w:rsid w:val="00F0217E"/>
    <w:rsid w:val="00F0594E"/>
    <w:rsid w:val="00F06F53"/>
    <w:rsid w:val="00F218EC"/>
    <w:rsid w:val="00F23A1B"/>
    <w:rsid w:val="00F247AE"/>
    <w:rsid w:val="00F2757C"/>
    <w:rsid w:val="00F3216B"/>
    <w:rsid w:val="00F369EC"/>
    <w:rsid w:val="00F44407"/>
    <w:rsid w:val="00F61433"/>
    <w:rsid w:val="00F647E4"/>
    <w:rsid w:val="00F65139"/>
    <w:rsid w:val="00F65793"/>
    <w:rsid w:val="00F67997"/>
    <w:rsid w:val="00F76E8F"/>
    <w:rsid w:val="00F8011F"/>
    <w:rsid w:val="00FA3DB6"/>
    <w:rsid w:val="00FA4A08"/>
    <w:rsid w:val="00FB4943"/>
    <w:rsid w:val="00FC0A40"/>
    <w:rsid w:val="00FC338B"/>
    <w:rsid w:val="00FC54FC"/>
    <w:rsid w:val="00FE0B8B"/>
    <w:rsid w:val="00FE68E8"/>
    <w:rsid w:val="00FF1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F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F8"/>
  </w:style>
  <w:style w:type="paragraph" w:styleId="Footer">
    <w:name w:val="footer"/>
    <w:basedOn w:val="Normal"/>
    <w:link w:val="FooterChar"/>
    <w:uiPriority w:val="99"/>
    <w:unhideWhenUsed/>
    <w:rsid w:val="004C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F8"/>
  </w:style>
  <w:style w:type="paragraph" w:styleId="BalloonText">
    <w:name w:val="Balloon Text"/>
    <w:basedOn w:val="Normal"/>
    <w:link w:val="BalloonTextChar"/>
    <w:uiPriority w:val="99"/>
    <w:semiHidden/>
    <w:unhideWhenUsed/>
    <w:rsid w:val="004C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8"/>
    <w:rPr>
      <w:rFonts w:ascii="Tahoma" w:hAnsi="Tahoma" w:cs="Tahoma"/>
      <w:sz w:val="16"/>
      <w:szCs w:val="16"/>
    </w:rPr>
  </w:style>
  <w:style w:type="paragraph" w:styleId="NoSpacing">
    <w:name w:val="No Spacing"/>
    <w:uiPriority w:val="1"/>
    <w:qFormat/>
    <w:rsid w:val="004C3FF8"/>
    <w:pPr>
      <w:spacing w:after="0" w:line="240" w:lineRule="auto"/>
    </w:pPr>
  </w:style>
  <w:style w:type="paragraph" w:styleId="ListParagraph">
    <w:name w:val="List Paragraph"/>
    <w:basedOn w:val="Normal"/>
    <w:uiPriority w:val="34"/>
    <w:qFormat/>
    <w:rsid w:val="004C3FF8"/>
    <w:pPr>
      <w:ind w:left="720"/>
      <w:contextualSpacing/>
    </w:pPr>
  </w:style>
  <w:style w:type="paragraph" w:customStyle="1" w:styleId="Default">
    <w:name w:val="Default"/>
    <w:rsid w:val="007C1B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103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FF8"/>
  </w:style>
  <w:style w:type="paragraph" w:styleId="Footer">
    <w:name w:val="footer"/>
    <w:basedOn w:val="Normal"/>
    <w:link w:val="FooterChar"/>
    <w:uiPriority w:val="99"/>
    <w:unhideWhenUsed/>
    <w:rsid w:val="004C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F8"/>
  </w:style>
  <w:style w:type="paragraph" w:styleId="BalloonText">
    <w:name w:val="Balloon Text"/>
    <w:basedOn w:val="Normal"/>
    <w:link w:val="BalloonTextChar"/>
    <w:uiPriority w:val="99"/>
    <w:semiHidden/>
    <w:unhideWhenUsed/>
    <w:rsid w:val="004C3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FF8"/>
    <w:rPr>
      <w:rFonts w:ascii="Tahoma" w:hAnsi="Tahoma" w:cs="Tahoma"/>
      <w:sz w:val="16"/>
      <w:szCs w:val="16"/>
    </w:rPr>
  </w:style>
  <w:style w:type="paragraph" w:styleId="NoSpacing">
    <w:name w:val="No Spacing"/>
    <w:uiPriority w:val="1"/>
    <w:qFormat/>
    <w:rsid w:val="004C3FF8"/>
    <w:pPr>
      <w:spacing w:after="0" w:line="240" w:lineRule="auto"/>
    </w:pPr>
  </w:style>
  <w:style w:type="paragraph" w:styleId="ListParagraph">
    <w:name w:val="List Paragraph"/>
    <w:basedOn w:val="Normal"/>
    <w:uiPriority w:val="34"/>
    <w:qFormat/>
    <w:rsid w:val="004C3FF8"/>
    <w:pPr>
      <w:ind w:left="720"/>
      <w:contextualSpacing/>
    </w:pPr>
  </w:style>
  <w:style w:type="paragraph" w:customStyle="1" w:styleId="Default">
    <w:name w:val="Default"/>
    <w:rsid w:val="007C1B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10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513">
      <w:bodyDiv w:val="1"/>
      <w:marLeft w:val="0"/>
      <w:marRight w:val="0"/>
      <w:marTop w:val="0"/>
      <w:marBottom w:val="0"/>
      <w:divBdr>
        <w:top w:val="none" w:sz="0" w:space="0" w:color="auto"/>
        <w:left w:val="none" w:sz="0" w:space="0" w:color="auto"/>
        <w:bottom w:val="none" w:sz="0" w:space="0" w:color="auto"/>
        <w:right w:val="none" w:sz="0" w:space="0" w:color="auto"/>
      </w:divBdr>
    </w:div>
    <w:div w:id="21037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nt.nhs.uk"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Palmer - Corporate Support Administrator</dc:creator>
  <cp:lastModifiedBy>Stirling, Sam - Corporate Support Administrator</cp:lastModifiedBy>
  <cp:revision>4</cp:revision>
  <dcterms:created xsi:type="dcterms:W3CDTF">2019-10-19T16:22:00Z</dcterms:created>
  <dcterms:modified xsi:type="dcterms:W3CDTF">2019-12-20T08:45:00Z</dcterms:modified>
</cp:coreProperties>
</file>